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28A5430E"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6D37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511B0">
        <w:rPr>
          <w:b/>
          <w:noProof/>
          <w:sz w:val="24"/>
          <w:lang w:val="en-US"/>
        </w:rPr>
        <w:t>2</w:t>
      </w:r>
      <w:r w:rsidRPr="000C416C">
        <w:rPr>
          <w:b/>
          <w:noProof/>
          <w:sz w:val="24"/>
          <w:lang w:val="en-US"/>
        </w:rPr>
        <w:t xml:space="preserve"> Meeting #1</w:t>
      </w:r>
      <w:r>
        <w:rPr>
          <w:b/>
          <w:noProof/>
          <w:sz w:val="24"/>
          <w:lang w:val="en-US"/>
        </w:rPr>
        <w:t>2</w:t>
      </w:r>
      <w:r w:rsidR="00E6524F">
        <w:rPr>
          <w:b/>
          <w:noProof/>
          <w:sz w:val="24"/>
          <w:lang w:val="en-US"/>
        </w:rPr>
        <w:t>2</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1F7939">
        <w:rPr>
          <w:b/>
          <w:noProof/>
          <w:sz w:val="24"/>
          <w:lang w:val="en-US"/>
        </w:rPr>
        <w:t>XXXXX</w:t>
      </w:r>
    </w:p>
    <w:p w14:paraId="3E33D8F7" w14:textId="44B89B0D" w:rsidR="00E01643" w:rsidRPr="002D2634" w:rsidRDefault="001F7939" w:rsidP="00E01643">
      <w:pPr>
        <w:tabs>
          <w:tab w:val="left" w:pos="1985"/>
        </w:tabs>
        <w:rPr>
          <w:bCs/>
          <w:i/>
          <w:iCs/>
          <w:color w:val="2F5496"/>
          <w:sz w:val="24"/>
          <w:lang w:val="pt-PT"/>
        </w:rPr>
      </w:pPr>
      <w:r w:rsidRPr="001F7939">
        <w:rPr>
          <w:rFonts w:ascii="Arial" w:eastAsia="MS Mincho" w:hAnsi="Arial"/>
          <w:b/>
          <w:noProof/>
          <w:sz w:val="24"/>
        </w:rPr>
        <w:t>Incheon, Korea, May 22-26, 2023</w:t>
      </w:r>
      <w:r w:rsidR="00E01643">
        <w:rPr>
          <w:rFonts w:ascii="Arial" w:eastAsia="MS Mincho" w:hAnsi="Arial"/>
          <w:b/>
          <w:noProof/>
          <w:sz w:val="24"/>
        </w:rPr>
        <w:tab/>
        <w:t xml:space="preserve">     </w:t>
      </w:r>
    </w:p>
    <w:p w14:paraId="25DAFCD2" w14:textId="43788DE1" w:rsidR="00262EDD" w:rsidRPr="002F08EB" w:rsidRDefault="00E01643" w:rsidP="00E01643">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1061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F08EB">
        <w:rPr>
          <w:b/>
          <w:sz w:val="24"/>
          <w:lang w:val="pt-PT"/>
        </w:rPr>
        <w:t>Agenda item:</w:t>
      </w:r>
      <w:r>
        <w:rPr>
          <w:sz w:val="24"/>
          <w:lang w:val="pt-PT"/>
        </w:rPr>
        <w:tab/>
        <w:t xml:space="preserve">    </w:t>
      </w:r>
      <w:r w:rsidR="003F2716">
        <w:rPr>
          <w:sz w:val="24"/>
          <w:lang w:val="pt-PT"/>
        </w:rPr>
        <w:t>7.23</w:t>
      </w:r>
      <w:r>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0F6E6EE7" w14:textId="116BD33F" w:rsidR="003E2108"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5B01">
        <w:rPr>
          <w:rFonts w:ascii="Arial" w:hAnsi="Arial"/>
          <w:sz w:val="24"/>
        </w:rPr>
        <w:t>Timing Synchronization Status and Reporting</w:t>
      </w:r>
    </w:p>
    <w:p w14:paraId="1592542F" w14:textId="0D870243"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32761655" w:rsidR="000751B5" w:rsidRDefault="000751B5" w:rsidP="004021DD">
      <w:pPr>
        <w:spacing w:after="0"/>
      </w:pPr>
      <w:r w:rsidRPr="00245B57">
        <w:rPr>
          <w:b/>
          <w:bCs/>
        </w:rPr>
        <w:t xml:space="preserve"> </w:t>
      </w:r>
      <w:r w:rsidR="00EC4860">
        <w:t xml:space="preserve">In this contribution we </w:t>
      </w:r>
      <w:r w:rsidR="003F2716">
        <w:t xml:space="preserve">discuss the </w:t>
      </w:r>
      <w:r w:rsidR="000D46C0">
        <w:t>5GS network timing synchronization status and reporting</w:t>
      </w:r>
      <w:r w:rsidR="003F2716">
        <w:t xml:space="preserve"> relating to the new Timing </w:t>
      </w:r>
      <w:r w:rsidR="00E96EDB">
        <w:t xml:space="preserve">Resiliency and URLLC </w:t>
      </w:r>
      <w:proofErr w:type="spellStart"/>
      <w:r w:rsidR="00E96EDB">
        <w:t>Enh</w:t>
      </w:r>
      <w:proofErr w:type="spellEnd"/>
      <w:r w:rsidR="00E96EDB">
        <w:t xml:space="preserve"> WI introduced in [1]</w:t>
      </w:r>
      <w:r w:rsidR="00B346AD">
        <w:t xml:space="preserve"> as follows: </w:t>
      </w:r>
    </w:p>
    <w:tbl>
      <w:tblPr>
        <w:tblStyle w:val="TableGrid"/>
        <w:tblW w:w="0" w:type="auto"/>
        <w:tblLook w:val="04A0" w:firstRow="1" w:lastRow="0" w:firstColumn="1" w:lastColumn="0" w:noHBand="0" w:noVBand="1"/>
      </w:tblPr>
      <w:tblGrid>
        <w:gridCol w:w="9631"/>
      </w:tblGrid>
      <w:tr w:rsidR="000E4324" w14:paraId="47C9CC4F" w14:textId="77777777" w:rsidTr="000E4324">
        <w:tc>
          <w:tcPr>
            <w:tcW w:w="9631" w:type="dxa"/>
          </w:tcPr>
          <w:p w14:paraId="3D6E0B98" w14:textId="77777777" w:rsidR="00CC3173" w:rsidRPr="00476D56" w:rsidRDefault="00CC3173" w:rsidP="00CC3173">
            <w:pPr>
              <w:spacing w:after="60"/>
              <w:ind w:left="720" w:hanging="360"/>
            </w:pPr>
            <w:r w:rsidRPr="00476D56">
              <w:t>1.</w:t>
            </w:r>
            <w:r w:rsidRPr="00476D56">
              <w:tab/>
              <w:t>5GS network timing synchronization status and reporting [RAN3, RAN2]:</w:t>
            </w:r>
          </w:p>
          <w:p w14:paraId="41BF9365" w14:textId="77777777" w:rsidR="00CC3173" w:rsidRPr="00B5534A" w:rsidRDefault="00CC3173" w:rsidP="00CC3173">
            <w:pPr>
              <w:spacing w:after="60"/>
              <w:ind w:left="1440" w:hanging="360"/>
            </w:pPr>
            <w:r w:rsidRPr="00B5534A">
              <w:t>a.</w:t>
            </w:r>
            <w:r w:rsidRPr="00B5534A">
              <w:tab/>
              <w:t>AMF providing clock quality reporting control information per-UE to the gNB. [RAN3]</w:t>
            </w:r>
          </w:p>
          <w:p w14:paraId="6D8666FA" w14:textId="77777777" w:rsidR="00CC3173" w:rsidRPr="00B5534A" w:rsidRDefault="00CC3173" w:rsidP="00CC3173">
            <w:pPr>
              <w:spacing w:after="60"/>
              <w:ind w:left="1440" w:hanging="360"/>
            </w:pPr>
            <w:r w:rsidRPr="00CC3173">
              <w:rPr>
                <w:highlight w:val="yellow"/>
              </w:rPr>
              <w:t>b.</w:t>
            </w:r>
            <w:r w:rsidRPr="00CC3173">
              <w:rPr>
                <w:highlight w:val="yellow"/>
              </w:rPr>
              <w:tab/>
              <w:t>gNB delivering 5G Clock quality information to the UE in RRC_CONNECTED state, based on the clock quality reporting control information and gNB capability</w:t>
            </w:r>
            <w:r w:rsidRPr="00B5534A">
              <w:t>. [RAN2, RAN3]</w:t>
            </w:r>
          </w:p>
          <w:p w14:paraId="58296421" w14:textId="77777777" w:rsidR="00CC3173" w:rsidRPr="00B5534A" w:rsidRDefault="00CC3173" w:rsidP="00CC3173">
            <w:pPr>
              <w:spacing w:after="60"/>
              <w:ind w:left="2160" w:hanging="720"/>
            </w:pPr>
            <w:r w:rsidRPr="00B5534A">
              <w:t xml:space="preserve">Note 1: </w:t>
            </w:r>
            <w:r w:rsidRPr="00B5534A">
              <w:tab/>
              <w:t>Details of the 5G clock quality information will be decided by RAN3.</w:t>
            </w:r>
          </w:p>
          <w:p w14:paraId="46F321A0" w14:textId="77777777" w:rsidR="00CC3173" w:rsidRPr="00B5534A" w:rsidRDefault="00CC3173" w:rsidP="00CC3173">
            <w:pPr>
              <w:spacing w:after="60"/>
              <w:ind w:left="1440" w:hanging="360"/>
            </w:pPr>
            <w:r w:rsidRPr="00B5534A">
              <w:t>c.</w:t>
            </w:r>
            <w:r w:rsidRPr="00B5534A">
              <w:tab/>
            </w:r>
            <w:r w:rsidRPr="00CC3173">
              <w:rPr>
                <w:highlight w:val="yellow"/>
              </w:rPr>
              <w:t>UE in RRC_IDLE and RRC_INACTIVE state determining that the 5G Clock quality information has changed via information received in the broadcast signalling</w:t>
            </w:r>
            <w:r w:rsidRPr="00B5534A">
              <w:t>. [RAN2]</w:t>
            </w:r>
          </w:p>
          <w:p w14:paraId="3AA785EE" w14:textId="7158A635" w:rsidR="000E4324" w:rsidRDefault="00CC3173" w:rsidP="00CC3173">
            <w:pPr>
              <w:spacing w:after="60"/>
              <w:ind w:left="1440" w:hanging="360"/>
            </w:pPr>
            <w:r w:rsidRPr="00B5534A">
              <w:t>d.</w:t>
            </w:r>
            <w:r w:rsidRPr="00B5534A">
              <w:tab/>
              <w:t>gNB reporting node-level RAN timing synchronization status information towards the AMF, based on RAN timing synchronization status reporting configuration and gNB capability. [RAN3]</w:t>
            </w:r>
          </w:p>
        </w:tc>
      </w:tr>
    </w:tbl>
    <w:p w14:paraId="55D84FBA" w14:textId="7E6FED45" w:rsidR="001F7939" w:rsidRDefault="001F7939" w:rsidP="001F7939">
      <w:r>
        <w:t>RAN2 has discussed this item last meeting with the following agreements [2]</w:t>
      </w:r>
    </w:p>
    <w:tbl>
      <w:tblPr>
        <w:tblStyle w:val="TableGrid"/>
        <w:tblW w:w="0" w:type="auto"/>
        <w:tblLook w:val="04A0" w:firstRow="1" w:lastRow="0" w:firstColumn="1" w:lastColumn="0" w:noHBand="0" w:noVBand="1"/>
      </w:tblPr>
      <w:tblGrid>
        <w:gridCol w:w="9631"/>
      </w:tblGrid>
      <w:tr w:rsidR="005E1C7B" w14:paraId="1F1D920D" w14:textId="77777777" w:rsidTr="005E1C7B">
        <w:tc>
          <w:tcPr>
            <w:tcW w:w="9631" w:type="dxa"/>
          </w:tcPr>
          <w:p w14:paraId="2D6FA34E" w14:textId="77777777" w:rsidR="0018642B" w:rsidRDefault="0018642B" w:rsidP="0018642B">
            <w:pPr>
              <w:pStyle w:val="Doc-text2"/>
              <w:numPr>
                <w:ilvl w:val="0"/>
                <w:numId w:val="40"/>
              </w:numPr>
              <w:ind w:left="360"/>
            </w:pPr>
            <w:r>
              <w:t xml:space="preserve">RAN2 to confirm that there is no need to support “group of cells across </w:t>
            </w:r>
            <w:proofErr w:type="spellStart"/>
            <w:r>
              <w:t>gNBs</w:t>
            </w:r>
            <w:proofErr w:type="spellEnd"/>
            <w:r>
              <w:t xml:space="preserve">” for scope of the report ID.  The scenario, as per RAN3 will be supported - different cells within gNB that are served by different </w:t>
            </w:r>
            <w:proofErr w:type="gramStart"/>
            <w:r>
              <w:t>DUs</w:t>
            </w:r>
            <w:proofErr w:type="gramEnd"/>
            <w:r>
              <w:t xml:space="preserve"> and different clock quality is possible.  </w:t>
            </w:r>
          </w:p>
          <w:p w14:paraId="2ED8A707" w14:textId="77777777" w:rsidR="0018642B" w:rsidRPr="000173F7" w:rsidRDefault="0018642B" w:rsidP="0018642B">
            <w:pPr>
              <w:pStyle w:val="Doc-text2"/>
              <w:numPr>
                <w:ilvl w:val="0"/>
                <w:numId w:val="40"/>
              </w:numPr>
              <w:ind w:left="360"/>
            </w:pPr>
            <w:r w:rsidRPr="000173F7">
              <w:t>Confirm the following SA2’s conclusions regarding NG-RAN procedures on 5G clock quality information:</w:t>
            </w:r>
          </w:p>
          <w:p w14:paraId="488C7A27" w14:textId="77777777" w:rsidR="0018642B" w:rsidRPr="000173F7" w:rsidRDefault="0018642B" w:rsidP="0018642B">
            <w:pPr>
              <w:pStyle w:val="Doc-text2"/>
              <w:numPr>
                <w:ilvl w:val="1"/>
                <w:numId w:val="39"/>
              </w:numPr>
              <w:ind w:left="1440"/>
            </w:pPr>
            <w:r w:rsidRPr="000173F7">
              <w:t xml:space="preserve">RRC_INACTIVE/IDLE UE to be informed of timing synchronization status via </w:t>
            </w:r>
            <w:r>
              <w:rPr>
                <w:b/>
                <w:bCs/>
                <w:u w:val="single"/>
              </w:rPr>
              <w:t>an</w:t>
            </w:r>
            <w:r w:rsidRPr="000173F7">
              <w:rPr>
                <w:b/>
                <w:bCs/>
                <w:u w:val="single"/>
              </w:rPr>
              <w:t xml:space="preserve"> </w:t>
            </w:r>
            <w:r>
              <w:rPr>
                <w:b/>
                <w:bCs/>
                <w:u w:val="single"/>
              </w:rPr>
              <w:t xml:space="preserve">event </w:t>
            </w:r>
            <w:r w:rsidRPr="000173F7">
              <w:rPr>
                <w:b/>
                <w:bCs/>
                <w:u w:val="single"/>
              </w:rPr>
              <w:t>ID</w:t>
            </w:r>
            <w:r w:rsidRPr="000173F7">
              <w:t xml:space="preserve"> in SIB9 by comparison with the one maintained locally</w:t>
            </w:r>
            <w:r>
              <w:t xml:space="preserve">.  </w:t>
            </w:r>
          </w:p>
          <w:p w14:paraId="5037165D" w14:textId="77777777" w:rsidR="0018642B" w:rsidRPr="000173F7" w:rsidRDefault="0018642B" w:rsidP="0018642B">
            <w:pPr>
              <w:pStyle w:val="Doc-text2"/>
              <w:numPr>
                <w:ilvl w:val="1"/>
                <w:numId w:val="39"/>
              </w:numPr>
              <w:ind w:left="1440"/>
            </w:pPr>
            <w:r w:rsidRPr="000173F7">
              <w:t xml:space="preserve">RRC_CONNECTED UE to be informed of 5G clock quality information via dedicated RRC </w:t>
            </w:r>
            <w:proofErr w:type="gramStart"/>
            <w:r w:rsidRPr="000173F7">
              <w:t>message</w:t>
            </w:r>
            <w:proofErr w:type="gramEnd"/>
          </w:p>
          <w:p w14:paraId="6C61D2B6" w14:textId="77777777" w:rsidR="0018642B" w:rsidRDefault="0018642B" w:rsidP="0018642B">
            <w:pPr>
              <w:pStyle w:val="Doc-text2"/>
              <w:numPr>
                <w:ilvl w:val="0"/>
                <w:numId w:val="40"/>
              </w:numPr>
              <w:ind w:left="360"/>
            </w:pPr>
            <w:r w:rsidRPr="00E844EE">
              <w:t xml:space="preserve">Postpone the </w:t>
            </w:r>
            <w:r>
              <w:t>UAC</w:t>
            </w:r>
            <w:r w:rsidRPr="00E844EE">
              <w:t xml:space="preserve"> until CT1’s feedback on UAC framework to randomize UE access to network in the time </w:t>
            </w:r>
            <w:proofErr w:type="gramStart"/>
            <w:r w:rsidRPr="00E844EE">
              <w:t>domain</w:t>
            </w:r>
            <w:proofErr w:type="gramEnd"/>
          </w:p>
          <w:p w14:paraId="7FDD83A7" w14:textId="77777777" w:rsidR="0018642B" w:rsidRDefault="0018642B" w:rsidP="0018642B">
            <w:pPr>
              <w:pStyle w:val="Doc-text2"/>
              <w:numPr>
                <w:ilvl w:val="0"/>
                <w:numId w:val="40"/>
              </w:numPr>
              <w:ind w:left="360"/>
            </w:pPr>
            <w:r w:rsidRPr="00B82B1B">
              <w:t xml:space="preserve">5G Clock Quality information is carried in </w:t>
            </w:r>
            <w:proofErr w:type="spellStart"/>
            <w:r w:rsidRPr="00B82B1B">
              <w:t>DLInformationTransfer</w:t>
            </w:r>
            <w:proofErr w:type="spellEnd"/>
            <w:r w:rsidRPr="00B82B1B">
              <w:t xml:space="preserve"> message</w:t>
            </w:r>
            <w:r>
              <w:t xml:space="preserve">.  </w:t>
            </w:r>
          </w:p>
          <w:p w14:paraId="7010A177" w14:textId="77777777" w:rsidR="0018642B" w:rsidRDefault="0018642B" w:rsidP="0018642B">
            <w:pPr>
              <w:pStyle w:val="Doc-text2"/>
              <w:numPr>
                <w:ilvl w:val="0"/>
                <w:numId w:val="40"/>
              </w:numPr>
              <w:ind w:left="360"/>
            </w:pPr>
            <w:r>
              <w:t xml:space="preserve">FFS if </w:t>
            </w:r>
            <w:r w:rsidRPr="00E75F52">
              <w:t xml:space="preserve">update of event ID is informed to UE by SI modification </w:t>
            </w:r>
            <w:proofErr w:type="gramStart"/>
            <w:r w:rsidRPr="00E75F52">
              <w:t>procedure</w:t>
            </w:r>
            <w:proofErr w:type="gramEnd"/>
          </w:p>
          <w:p w14:paraId="490F3F8D" w14:textId="77777777" w:rsidR="0018642B" w:rsidRDefault="0018642B" w:rsidP="0018642B">
            <w:pPr>
              <w:pStyle w:val="Doc-text2"/>
              <w:numPr>
                <w:ilvl w:val="0"/>
                <w:numId w:val="40"/>
              </w:numPr>
              <w:ind w:left="360"/>
            </w:pPr>
            <w:r>
              <w:t xml:space="preserve">For Idle/Inactive mode RAN2 assumes that the NAS layer triggers the RRC connection procedure based on inputs from AS.   </w:t>
            </w:r>
          </w:p>
          <w:p w14:paraId="6905DEA9" w14:textId="77777777" w:rsidR="0018642B" w:rsidRPr="00A50A0C" w:rsidRDefault="0018642B" w:rsidP="0018642B">
            <w:pPr>
              <w:pStyle w:val="Doc-text2"/>
              <w:numPr>
                <w:ilvl w:val="0"/>
                <w:numId w:val="40"/>
              </w:numPr>
              <w:ind w:left="360"/>
            </w:pPr>
            <w:r>
              <w:t>T</w:t>
            </w:r>
            <w:r w:rsidRPr="00A50A0C">
              <w:t>he AS layer of the UE determines if there a change of event ID and it indicates a change in the RAN timing synchronization status to NAS layers</w:t>
            </w:r>
            <w:r>
              <w:t xml:space="preserve">.  FFS to double check for connected mode and </w:t>
            </w:r>
            <w:proofErr w:type="gramStart"/>
            <w:r>
              <w:t>inactive</w:t>
            </w:r>
            <w:proofErr w:type="gramEnd"/>
            <w:r>
              <w:t xml:space="preserve"> </w:t>
            </w:r>
          </w:p>
          <w:p w14:paraId="508F28D0" w14:textId="77777777" w:rsidR="005E1C7B" w:rsidRDefault="005E1C7B" w:rsidP="001F7939"/>
        </w:tc>
      </w:tr>
    </w:tbl>
    <w:p w14:paraId="26EE7E6F" w14:textId="77777777" w:rsidR="005E1C7B" w:rsidRDefault="005E1C7B" w:rsidP="001F7939"/>
    <w:p w14:paraId="79DB96F5" w14:textId="1CC9663D" w:rsidR="00AA5F77" w:rsidRDefault="000756F7" w:rsidP="008812A2">
      <w:pPr>
        <w:pStyle w:val="Heading1"/>
      </w:pPr>
      <w:r>
        <w:t>SI Modification Procedure</w:t>
      </w:r>
    </w:p>
    <w:p w14:paraId="15CF66D2" w14:textId="45C6B1E0" w:rsidR="00E63D4E" w:rsidRDefault="000756F7" w:rsidP="00626A96">
      <w:r>
        <w:t xml:space="preserve">One issue that was left FFS last meeting is whether </w:t>
      </w:r>
      <w:r w:rsidRPr="000756F7">
        <w:t>update of event ID is informed to UE by SI modification procedure</w:t>
      </w:r>
      <w:r>
        <w:t xml:space="preserve">. In our view, </w:t>
      </w:r>
      <w:r w:rsidR="004A61E5">
        <w:t xml:space="preserve">updating SI modification </w:t>
      </w:r>
      <w:r w:rsidR="007469EA">
        <w:t>should not be pursued since a</w:t>
      </w:r>
      <w:r w:rsidR="007469EA" w:rsidRPr="007469EA">
        <w:t>ll UEs may wake up and read SIB1 to know which SIBs are modified causing RACH load</w:t>
      </w:r>
      <w:r w:rsidR="007469EA">
        <w:t>. Furthermore</w:t>
      </w:r>
      <w:r w:rsidR="00C8330E">
        <w:t>,</w:t>
      </w:r>
      <w:r w:rsidR="007469EA">
        <w:t xml:space="preserve"> only a small subset of subscribed UEs </w:t>
      </w:r>
      <w:r w:rsidR="0023241C">
        <w:t>will need make use of the information in SIB9.</w:t>
      </w:r>
    </w:p>
    <w:p w14:paraId="55B460C5" w14:textId="0D9CE09A" w:rsidR="00797A63" w:rsidRDefault="00797A63" w:rsidP="00626A96">
      <w:pPr>
        <w:rPr>
          <w:b/>
          <w:bCs/>
        </w:rPr>
      </w:pPr>
      <w:r w:rsidRPr="00797A63">
        <w:rPr>
          <w:b/>
          <w:bCs/>
        </w:rPr>
        <w:t xml:space="preserve">Observation 1: Indicating a clock quality update in SIB9 using SI modification cause all UEs to needlessly wake up (if they are IDLE/INACTIVE) to reacquire SIB1. </w:t>
      </w:r>
    </w:p>
    <w:p w14:paraId="56613881" w14:textId="6A1E864D" w:rsidR="00797A63" w:rsidRDefault="00797A63" w:rsidP="00626A96">
      <w:r w:rsidRPr="00797A63">
        <w:lastRenderedPageBreak/>
        <w:t>We prefer that SIB9 change be indicated to all UEs via Short Message service</w:t>
      </w:r>
      <w:r w:rsidR="00571DBE">
        <w:t xml:space="preserve"> (clause 6.5 in 38.331)</w:t>
      </w:r>
      <w:r w:rsidRPr="00797A63">
        <w:t xml:space="preserve">. On reading the </w:t>
      </w:r>
      <w:r>
        <w:t>short message</w:t>
      </w:r>
      <w:r w:rsidRPr="00797A63">
        <w:t xml:space="preserve">, UEs which are subscribed to </w:t>
      </w:r>
      <w:proofErr w:type="spellStart"/>
      <w:r w:rsidRPr="00797A63">
        <w:t>TaaS</w:t>
      </w:r>
      <w:proofErr w:type="spellEnd"/>
      <w:r w:rsidRPr="00797A63">
        <w:t xml:space="preserve"> will further decode SIB9. The </w:t>
      </w:r>
      <w:r w:rsidR="007E2067">
        <w:t xml:space="preserve">other UEs need not read </w:t>
      </w:r>
      <w:r w:rsidR="000518F4">
        <w:t xml:space="preserve">SIB9 immediately. </w:t>
      </w:r>
    </w:p>
    <w:p w14:paraId="6B9890F1" w14:textId="726A4C69" w:rsidR="000518F4" w:rsidRPr="007C3ECF" w:rsidRDefault="000518F4" w:rsidP="000518F4">
      <w:pPr>
        <w:rPr>
          <w:b/>
          <w:bCs/>
          <w:color w:val="000000" w:themeColor="text1"/>
        </w:rPr>
      </w:pPr>
      <w:r>
        <w:rPr>
          <w:b/>
          <w:bCs/>
          <w:color w:val="000000" w:themeColor="text1"/>
        </w:rPr>
        <w:t xml:space="preserve">Proposal 1: Clock quality updates in SIB9 can be indicated to IDLE/INACTIVE UEs subscribed to </w:t>
      </w:r>
      <w:proofErr w:type="spellStart"/>
      <w:r>
        <w:rPr>
          <w:b/>
          <w:bCs/>
          <w:color w:val="000000" w:themeColor="text1"/>
        </w:rPr>
        <w:t>TaaS</w:t>
      </w:r>
      <w:proofErr w:type="spellEnd"/>
      <w:r>
        <w:rPr>
          <w:b/>
          <w:bCs/>
          <w:color w:val="000000" w:themeColor="text1"/>
        </w:rPr>
        <w:t xml:space="preserve"> using Short Messages. </w:t>
      </w:r>
    </w:p>
    <w:p w14:paraId="7014C663" w14:textId="061C113A" w:rsidR="00F6509E" w:rsidRDefault="00D40997" w:rsidP="00D40997">
      <w:r>
        <w:t>Currently, short message, as below, does not have a specific indication that SIB9 has been updated</w:t>
      </w:r>
      <w:r w:rsidR="00F6509E">
        <w:t>:</w:t>
      </w:r>
    </w:p>
    <w:tbl>
      <w:tblPr>
        <w:tblW w:w="9810" w:type="dxa"/>
        <w:tblInd w:w="-10" w:type="dxa"/>
        <w:tblCellMar>
          <w:left w:w="0" w:type="dxa"/>
          <w:right w:w="0" w:type="dxa"/>
        </w:tblCellMar>
        <w:tblLook w:val="04A0" w:firstRow="1" w:lastRow="0" w:firstColumn="1" w:lastColumn="0" w:noHBand="0" w:noVBand="1"/>
      </w:tblPr>
      <w:tblGrid>
        <w:gridCol w:w="900"/>
        <w:gridCol w:w="8910"/>
      </w:tblGrid>
      <w:tr w:rsidR="0074382B" w14:paraId="6436C178" w14:textId="77777777" w:rsidTr="00114608">
        <w:tc>
          <w:tcPr>
            <w:tcW w:w="9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2B7E00" w14:textId="77777777" w:rsidR="0074382B" w:rsidRDefault="0074382B">
            <w:pPr>
              <w:pStyle w:val="TAH"/>
              <w:rPr>
                <w:lang w:eastAsia="sv-SE"/>
              </w:rPr>
            </w:pPr>
            <w:r>
              <w:rPr>
                <w:lang w:eastAsia="sv-SE"/>
              </w:rPr>
              <w:t>Bit</w:t>
            </w:r>
          </w:p>
        </w:tc>
        <w:tc>
          <w:tcPr>
            <w:tcW w:w="8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8DA66E" w14:textId="77777777" w:rsidR="0074382B" w:rsidRDefault="0074382B">
            <w:pPr>
              <w:pStyle w:val="TAH"/>
              <w:rPr>
                <w:lang w:eastAsia="sv-SE"/>
              </w:rPr>
            </w:pPr>
            <w:r>
              <w:rPr>
                <w:lang w:eastAsia="sv-SE"/>
              </w:rPr>
              <w:t>Short Message</w:t>
            </w:r>
          </w:p>
        </w:tc>
      </w:tr>
      <w:tr w:rsidR="0074382B" w14:paraId="45C4AA2F" w14:textId="77777777" w:rsidTr="00114608">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A90DEF" w14:textId="77777777" w:rsidR="0074382B" w:rsidRDefault="0074382B">
            <w:pPr>
              <w:pStyle w:val="TAL"/>
              <w:rPr>
                <w:lang w:eastAsia="sv-SE"/>
              </w:rPr>
            </w:pPr>
            <w:r>
              <w:rPr>
                <w:lang w:eastAsia="sv-SE"/>
              </w:rPr>
              <w:t>1</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27884E89" w14:textId="77777777" w:rsidR="0074382B" w:rsidRDefault="0074382B">
            <w:pPr>
              <w:pStyle w:val="TAL"/>
              <w:rPr>
                <w:b/>
                <w:bCs/>
                <w:i/>
                <w:iCs/>
                <w:lang w:eastAsia="sv-SE"/>
              </w:rPr>
            </w:pPr>
            <w:proofErr w:type="spellStart"/>
            <w:r>
              <w:rPr>
                <w:b/>
                <w:bCs/>
                <w:i/>
                <w:iCs/>
                <w:lang w:eastAsia="sv-SE"/>
              </w:rPr>
              <w:t>systemInfoModification</w:t>
            </w:r>
            <w:proofErr w:type="spellEnd"/>
          </w:p>
          <w:p w14:paraId="3339A6E7" w14:textId="77777777" w:rsidR="0074382B" w:rsidRDefault="0074382B">
            <w:pPr>
              <w:pStyle w:val="TAL"/>
              <w:rPr>
                <w:lang w:eastAsia="sv-SE"/>
              </w:rPr>
            </w:pPr>
            <w:r>
              <w:rPr>
                <w:lang w:eastAsia="sv-SE"/>
              </w:rPr>
              <w:t>If set to 1: indication of a BCCH modification other than SIB6, SIB7 and SIB8.</w:t>
            </w:r>
          </w:p>
        </w:tc>
      </w:tr>
      <w:tr w:rsidR="0074382B" w14:paraId="0395384B" w14:textId="77777777" w:rsidTr="00114608">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C1A4BE" w14:textId="77777777" w:rsidR="0074382B" w:rsidRDefault="0074382B">
            <w:pPr>
              <w:pStyle w:val="TAL"/>
              <w:rPr>
                <w:lang w:eastAsia="sv-SE"/>
              </w:rPr>
            </w:pPr>
            <w:r>
              <w:rPr>
                <w:lang w:eastAsia="sv-SE"/>
              </w:rPr>
              <w:t>2</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33D9D46E" w14:textId="77777777" w:rsidR="0074382B" w:rsidRDefault="0074382B">
            <w:pPr>
              <w:pStyle w:val="TAL"/>
              <w:rPr>
                <w:b/>
                <w:bCs/>
                <w:i/>
                <w:iCs/>
                <w:lang w:eastAsia="sv-SE"/>
              </w:rPr>
            </w:pPr>
            <w:proofErr w:type="spellStart"/>
            <w:r>
              <w:rPr>
                <w:b/>
                <w:bCs/>
                <w:i/>
                <w:iCs/>
                <w:lang w:eastAsia="sv-SE"/>
              </w:rPr>
              <w:t>etwsAndCmasIndication</w:t>
            </w:r>
            <w:proofErr w:type="spellEnd"/>
          </w:p>
          <w:p w14:paraId="46B75DC5" w14:textId="77777777" w:rsidR="0074382B" w:rsidRDefault="0074382B">
            <w:pPr>
              <w:pStyle w:val="TAL"/>
              <w:rPr>
                <w:lang w:eastAsia="sv-SE"/>
              </w:rPr>
            </w:pPr>
            <w:r>
              <w:rPr>
                <w:lang w:eastAsia="sv-SE"/>
              </w:rPr>
              <w:t>If set to 1: indication of an ETWS primary notification and/or an ETWS secondary notification and/or a CMAS notification.</w:t>
            </w:r>
          </w:p>
        </w:tc>
      </w:tr>
      <w:tr w:rsidR="0074382B" w14:paraId="0B7E2574" w14:textId="77777777" w:rsidTr="00114608">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9D540A" w14:textId="77777777" w:rsidR="0074382B" w:rsidRDefault="0074382B">
            <w:pPr>
              <w:pStyle w:val="TAL"/>
              <w:rPr>
                <w:lang w:eastAsia="sv-SE"/>
              </w:rPr>
            </w:pPr>
            <w:r>
              <w:rPr>
                <w:lang w:eastAsia="sv-SE"/>
              </w:rPr>
              <w:t>3</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44ADBF5A" w14:textId="77777777" w:rsidR="0074382B" w:rsidRDefault="0074382B">
            <w:pPr>
              <w:pStyle w:val="TAL"/>
              <w:rPr>
                <w:b/>
                <w:bCs/>
                <w:i/>
                <w:iCs/>
                <w:lang w:eastAsia="sv-SE"/>
              </w:rPr>
            </w:pPr>
            <w:proofErr w:type="spellStart"/>
            <w:r>
              <w:rPr>
                <w:b/>
                <w:bCs/>
                <w:i/>
                <w:iCs/>
                <w:lang w:eastAsia="sv-SE"/>
              </w:rPr>
              <w:t>stopPagingMonitoring</w:t>
            </w:r>
            <w:proofErr w:type="spellEnd"/>
          </w:p>
          <w:p w14:paraId="5892B09E" w14:textId="77777777" w:rsidR="0074382B" w:rsidRDefault="0074382B">
            <w:pPr>
              <w:pStyle w:val="TAL"/>
              <w:rPr>
                <w:lang w:eastAsia="sv-SE"/>
              </w:rPr>
            </w:pPr>
            <w:r>
              <w:rPr>
                <w:lang w:eastAsia="sv-SE"/>
              </w:rPr>
              <w:t xml:space="preserve">This bit can be used for only operation with shared spectrum channel access and if </w:t>
            </w:r>
            <w:proofErr w:type="spellStart"/>
            <w:r>
              <w:rPr>
                <w:i/>
                <w:iCs/>
                <w:lang w:eastAsia="sv-SE"/>
              </w:rPr>
              <w:t>nrofPDCCH-MonitoringOccasionPerSSB-InPO</w:t>
            </w:r>
            <w:proofErr w:type="spellEnd"/>
            <w:r>
              <w:rPr>
                <w:lang w:eastAsia="sv-SE"/>
              </w:rPr>
              <w:t xml:space="preserve"> is present.</w:t>
            </w:r>
          </w:p>
          <w:p w14:paraId="0E8E7DD6" w14:textId="77777777" w:rsidR="0074382B" w:rsidRDefault="0074382B">
            <w:pPr>
              <w:pStyle w:val="TAL"/>
              <w:rPr>
                <w:b/>
                <w:bCs/>
                <w:i/>
                <w:iCs/>
                <w:lang w:eastAsia="sv-SE"/>
              </w:rPr>
            </w:pPr>
            <w:r>
              <w:rPr>
                <w:lang w:eastAsia="sv-SE"/>
              </w:rPr>
              <w:t>If set to 1:</w:t>
            </w:r>
            <w:r>
              <w:t xml:space="preserve"> indication that the UE may</w:t>
            </w:r>
            <w:r>
              <w:rPr>
                <w:lang w:eastAsia="sv-SE"/>
              </w:rPr>
              <w:t xml:space="preserve"> stop monitoring PDCCH occasion(s) for paging in this P</w:t>
            </w:r>
            <w:r>
              <w:t xml:space="preserve">aging </w:t>
            </w:r>
            <w:r>
              <w:rPr>
                <w:lang w:eastAsia="sv-SE"/>
              </w:rPr>
              <w:t>O</w:t>
            </w:r>
            <w:r>
              <w:t>ccasion as specified in TS 38.304 [20], clause 7.1</w:t>
            </w:r>
            <w:r>
              <w:rPr>
                <w:lang w:eastAsia="sv-SE"/>
              </w:rPr>
              <w:t>.</w:t>
            </w:r>
          </w:p>
        </w:tc>
      </w:tr>
      <w:tr w:rsidR="0074382B" w14:paraId="626E2FBE" w14:textId="77777777" w:rsidTr="00114608">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F9B27" w14:textId="77777777" w:rsidR="0074382B" w:rsidRDefault="0074382B">
            <w:pPr>
              <w:pStyle w:val="TAL"/>
              <w:rPr>
                <w:lang w:eastAsia="sv-SE"/>
              </w:rPr>
            </w:pPr>
            <w:r>
              <w:rPr>
                <w:lang w:eastAsia="sv-SE"/>
              </w:rPr>
              <w:t>4</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319FC9A3" w14:textId="77777777" w:rsidR="0074382B" w:rsidRDefault="0074382B">
            <w:pPr>
              <w:pStyle w:val="TAL"/>
              <w:rPr>
                <w:b/>
                <w:bCs/>
                <w:i/>
                <w:iCs/>
                <w:lang w:eastAsia="sv-SE"/>
              </w:rPr>
            </w:pPr>
            <w:proofErr w:type="spellStart"/>
            <w:r>
              <w:rPr>
                <w:b/>
                <w:bCs/>
                <w:i/>
                <w:iCs/>
                <w:lang w:eastAsia="sv-SE"/>
              </w:rPr>
              <w:t>systemInfoModification-eDRX</w:t>
            </w:r>
            <w:proofErr w:type="spellEnd"/>
          </w:p>
          <w:p w14:paraId="5A073AF8" w14:textId="77777777" w:rsidR="0074382B" w:rsidRDefault="0074382B">
            <w:pPr>
              <w:pStyle w:val="TAL"/>
              <w:rPr>
                <w:b/>
                <w:bCs/>
                <w:i/>
                <w:iCs/>
                <w:lang w:eastAsia="sv-SE"/>
              </w:rPr>
            </w:pPr>
            <w:r>
              <w:rPr>
                <w:lang w:eastAsia="sv-SE"/>
              </w:rPr>
              <w:t xml:space="preserve">If set to 1: indication of a BCCH modification other than SIB6, SIB7 and SIB8. This indication applies only to UEs using IDLE </w:t>
            </w:r>
            <w:proofErr w:type="spellStart"/>
            <w:r>
              <w:rPr>
                <w:lang w:eastAsia="sv-SE"/>
              </w:rPr>
              <w:t>eDRX</w:t>
            </w:r>
            <w:proofErr w:type="spellEnd"/>
            <w:r>
              <w:rPr>
                <w:lang w:eastAsia="sv-SE"/>
              </w:rPr>
              <w:t xml:space="preserve"> cycle longer than the BCCH modification period.</w:t>
            </w:r>
          </w:p>
        </w:tc>
      </w:tr>
      <w:tr w:rsidR="0074382B" w14:paraId="04821A2E" w14:textId="77777777" w:rsidTr="00114608">
        <w:tc>
          <w:tcPr>
            <w:tcW w:w="9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A86E8" w14:textId="77777777" w:rsidR="0074382B" w:rsidRDefault="0074382B">
            <w:pPr>
              <w:pStyle w:val="TAL"/>
              <w:rPr>
                <w:lang w:eastAsia="sv-SE"/>
              </w:rPr>
            </w:pPr>
            <w:r>
              <w:rPr>
                <w:lang w:eastAsia="sv-SE"/>
              </w:rPr>
              <w:t>5 – 8</w:t>
            </w:r>
          </w:p>
        </w:tc>
        <w:tc>
          <w:tcPr>
            <w:tcW w:w="8910" w:type="dxa"/>
            <w:tcBorders>
              <w:top w:val="nil"/>
              <w:left w:val="nil"/>
              <w:bottom w:val="single" w:sz="8" w:space="0" w:color="auto"/>
              <w:right w:val="single" w:sz="8" w:space="0" w:color="auto"/>
            </w:tcBorders>
            <w:tcMar>
              <w:top w:w="0" w:type="dxa"/>
              <w:left w:w="108" w:type="dxa"/>
              <w:bottom w:w="0" w:type="dxa"/>
              <w:right w:w="108" w:type="dxa"/>
            </w:tcMar>
            <w:hideMark/>
          </w:tcPr>
          <w:p w14:paraId="528647EC" w14:textId="77777777" w:rsidR="0074382B" w:rsidRDefault="0074382B">
            <w:pPr>
              <w:pStyle w:val="TAL"/>
              <w:rPr>
                <w:lang w:eastAsia="sv-SE"/>
              </w:rPr>
            </w:pPr>
            <w:r>
              <w:rPr>
                <w:lang w:eastAsia="sv-SE"/>
              </w:rPr>
              <w:t>Not used in this release of the specification, and shall be ignored by UE if received.</w:t>
            </w:r>
          </w:p>
        </w:tc>
      </w:tr>
    </w:tbl>
    <w:p w14:paraId="7DCD8ACD" w14:textId="77777777" w:rsidR="0074382B" w:rsidRDefault="0074382B" w:rsidP="00D40997"/>
    <w:p w14:paraId="304F04C9" w14:textId="1E7E2A73" w:rsidR="00D40997" w:rsidRPr="00D40997" w:rsidRDefault="009373CD" w:rsidP="00D40997">
      <w:pPr>
        <w:rPr>
          <w:lang w:val="en-US"/>
        </w:rPr>
      </w:pPr>
      <w:r>
        <w:t>We propose using one of the spare bits in the short message</w:t>
      </w:r>
      <w:r w:rsidR="00F6509E">
        <w:t xml:space="preserve"> for that pu</w:t>
      </w:r>
      <w:r w:rsidR="00B4234C">
        <w:t>rpose, as below:</w:t>
      </w:r>
    </w:p>
    <w:p w14:paraId="6219B951" w14:textId="4527237E" w:rsidR="00A90C07" w:rsidRPr="00D2306D" w:rsidRDefault="00D40997" w:rsidP="00D2306D">
      <w:pPr>
        <w:pStyle w:val="ListParagraph"/>
        <w:numPr>
          <w:ilvl w:val="0"/>
          <w:numId w:val="41"/>
        </w:numPr>
        <w:rPr>
          <w:b/>
          <w:bCs/>
        </w:rPr>
      </w:pPr>
      <w:r w:rsidRPr="00D2306D">
        <w:rPr>
          <w:b/>
          <w:bCs/>
        </w:rPr>
        <w:t xml:space="preserve">Bit 5: </w:t>
      </w:r>
      <w:r w:rsidRPr="00D2306D">
        <w:rPr>
          <w:b/>
          <w:bCs/>
          <w:i/>
          <w:iCs/>
        </w:rPr>
        <w:t>systemModification-SIB9</w:t>
      </w:r>
      <w:r w:rsidRPr="00D2306D">
        <w:rPr>
          <w:b/>
          <w:bCs/>
        </w:rPr>
        <w:t>: If set to 1: indication of an update to only SIB9</w:t>
      </w:r>
    </w:p>
    <w:p w14:paraId="4964CCB6" w14:textId="2A56D395" w:rsidR="007469EA" w:rsidRPr="007C3ECF" w:rsidRDefault="002460D3" w:rsidP="00626A96">
      <w:pPr>
        <w:rPr>
          <w:b/>
          <w:bCs/>
          <w:color w:val="000000" w:themeColor="text1"/>
        </w:rPr>
      </w:pPr>
      <w:r>
        <w:rPr>
          <w:b/>
          <w:bCs/>
          <w:color w:val="000000" w:themeColor="text1"/>
        </w:rPr>
        <w:t xml:space="preserve">Proposal </w:t>
      </w:r>
      <w:r w:rsidR="00B4234C">
        <w:rPr>
          <w:b/>
          <w:bCs/>
          <w:color w:val="000000" w:themeColor="text1"/>
        </w:rPr>
        <w:t>2</w:t>
      </w:r>
      <w:r>
        <w:rPr>
          <w:b/>
          <w:bCs/>
          <w:color w:val="000000" w:themeColor="text1"/>
        </w:rPr>
        <w:t>:</w:t>
      </w:r>
      <w:r w:rsidR="00D2306D">
        <w:rPr>
          <w:b/>
          <w:bCs/>
          <w:color w:val="000000" w:themeColor="text1"/>
        </w:rPr>
        <w:t xml:space="preserve"> </w:t>
      </w:r>
      <w:r w:rsidR="00B4234C">
        <w:rPr>
          <w:b/>
          <w:bCs/>
          <w:color w:val="000000" w:themeColor="text1"/>
        </w:rPr>
        <w:t xml:space="preserve">RAN2 to discuss using one of the Short Message spare bits for Clock Quality </w:t>
      </w:r>
      <w:r w:rsidR="00D2306D">
        <w:rPr>
          <w:b/>
          <w:bCs/>
          <w:color w:val="000000" w:themeColor="text1"/>
        </w:rPr>
        <w:t xml:space="preserve">Update indication in SIB9 for UEs subscribed to </w:t>
      </w:r>
      <w:proofErr w:type="spellStart"/>
      <w:r w:rsidR="00D2306D">
        <w:rPr>
          <w:b/>
          <w:bCs/>
          <w:color w:val="000000" w:themeColor="text1"/>
        </w:rPr>
        <w:t>TaaS</w:t>
      </w:r>
      <w:proofErr w:type="spellEnd"/>
      <w:r w:rsidR="00D2306D">
        <w:rPr>
          <w:b/>
          <w:bCs/>
          <w:color w:val="000000" w:themeColor="text1"/>
        </w:rPr>
        <w:t xml:space="preserve">. </w:t>
      </w:r>
      <w:r>
        <w:rPr>
          <w:b/>
          <w:bCs/>
          <w:color w:val="000000" w:themeColor="text1"/>
        </w:rPr>
        <w:t xml:space="preserve"> </w:t>
      </w:r>
    </w:p>
    <w:p w14:paraId="05F28449" w14:textId="3CDC972B" w:rsidR="007C3ECF" w:rsidRDefault="000756F7" w:rsidP="00E3442E">
      <w:pPr>
        <w:pStyle w:val="Heading1"/>
      </w:pPr>
      <w:r>
        <w:t>UAC Framework</w:t>
      </w:r>
    </w:p>
    <w:p w14:paraId="75A01646" w14:textId="7CED91C5" w:rsidR="00636C44" w:rsidRDefault="00636C44" w:rsidP="00636C44">
      <w:r>
        <w:t xml:space="preserve">RAN2 had already sent an LS to CT1 </w:t>
      </w:r>
      <w:r w:rsidR="00D755FB">
        <w:t>[3] asking</w:t>
      </w:r>
      <w:r w:rsidR="00324FF6">
        <w:t xml:space="preserve"> </w:t>
      </w:r>
      <w:r w:rsidR="009A0F17">
        <w:t>“</w:t>
      </w:r>
      <w:r w:rsidR="009A0F17" w:rsidRPr="009A0F17">
        <w:t>if we can use an existing access category for the access attempt to retrieve the latest available clock quality information</w:t>
      </w:r>
      <w:r w:rsidR="009A0F17">
        <w:t>” to which CT1 has replied as follows [4]:</w:t>
      </w:r>
    </w:p>
    <w:tbl>
      <w:tblPr>
        <w:tblStyle w:val="TableGrid"/>
        <w:tblW w:w="0" w:type="auto"/>
        <w:tblLook w:val="04A0" w:firstRow="1" w:lastRow="0" w:firstColumn="1" w:lastColumn="0" w:noHBand="0" w:noVBand="1"/>
      </w:tblPr>
      <w:tblGrid>
        <w:gridCol w:w="9631"/>
      </w:tblGrid>
      <w:tr w:rsidR="009A0F17" w14:paraId="0553C50A" w14:textId="77777777" w:rsidTr="009A0F17">
        <w:tc>
          <w:tcPr>
            <w:tcW w:w="9631" w:type="dxa"/>
          </w:tcPr>
          <w:p w14:paraId="379195D8" w14:textId="77777777" w:rsidR="00716FEA" w:rsidRPr="00267D5F" w:rsidRDefault="00716FEA" w:rsidP="00716FEA">
            <w:pPr>
              <w:pStyle w:val="Header"/>
              <w:spacing w:after="120"/>
              <w:ind w:left="720"/>
              <w:rPr>
                <w:rFonts w:cs="Arial"/>
                <w:i/>
                <w:iCs/>
                <w:color w:val="0000FF"/>
                <w:lang w:val="en-US"/>
              </w:rPr>
            </w:pPr>
            <w:r w:rsidRPr="00267D5F">
              <w:rPr>
                <w:rFonts w:cs="Arial"/>
                <w:bCs/>
                <w:i/>
                <w:iCs/>
                <w:color w:val="0000FF"/>
                <w:lang w:val="en-US"/>
              </w:rPr>
              <w:t>Question to CT1</w:t>
            </w:r>
            <w:r w:rsidRPr="00267D5F">
              <w:rPr>
                <w:rFonts w:cs="Arial"/>
                <w:i/>
                <w:iCs/>
                <w:color w:val="0000FF"/>
                <w:lang w:val="en-US"/>
              </w:rPr>
              <w:t xml:space="preserve">: </w:t>
            </w:r>
          </w:p>
          <w:p w14:paraId="672E5D5A" w14:textId="77777777" w:rsidR="00716FEA" w:rsidRPr="00267D5F" w:rsidRDefault="00716FEA" w:rsidP="00716FEA">
            <w:pPr>
              <w:pStyle w:val="Header"/>
              <w:spacing w:after="120"/>
              <w:ind w:left="720"/>
              <w:rPr>
                <w:rFonts w:cs="Arial"/>
                <w:i/>
                <w:iCs/>
                <w:color w:val="0000FF"/>
                <w:lang w:val="en-US"/>
              </w:rPr>
            </w:pPr>
            <w:r w:rsidRPr="00267D5F">
              <w:rPr>
                <w:rFonts w:cs="Arial"/>
                <w:i/>
                <w:iCs/>
                <w:color w:val="0000FF"/>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78C03662" w14:textId="77777777" w:rsidR="00716FEA" w:rsidRDefault="00716FEA" w:rsidP="00716FEA">
            <w:pPr>
              <w:pStyle w:val="Header"/>
              <w:rPr>
                <w:rFonts w:cs="Arial"/>
                <w:lang w:val="en-US"/>
              </w:rPr>
            </w:pPr>
            <w:r w:rsidRPr="00204C0E">
              <w:rPr>
                <w:rFonts w:cs="Arial"/>
                <w:bCs/>
                <w:lang w:val="en-US"/>
              </w:rPr>
              <w:t>Answer from CT1:</w:t>
            </w:r>
            <w:r>
              <w:rPr>
                <w:rFonts w:cs="Arial"/>
                <w:bCs/>
                <w:lang w:val="en-US"/>
              </w:rPr>
              <w:t xml:space="preserve"> </w:t>
            </w:r>
            <w:r>
              <w:rPr>
                <w:rFonts w:cs="Arial"/>
                <w:lang w:val="en-US"/>
              </w:rPr>
              <w:t>Unless there is a service requirement to introduce a new access category for the access attempt to retrieve the latest available clock quality information, CT1 assumes that reusing Access Category 3 (MO_sig) is acceptable.</w:t>
            </w:r>
          </w:p>
          <w:p w14:paraId="00F35500" w14:textId="77777777" w:rsidR="00716FEA" w:rsidRPr="00267D5F" w:rsidRDefault="00716FEA" w:rsidP="00716FEA">
            <w:pPr>
              <w:pStyle w:val="Header"/>
              <w:rPr>
                <w:rFonts w:cs="Arial"/>
                <w:lang w:val="en-US"/>
              </w:rPr>
            </w:pPr>
          </w:p>
          <w:p w14:paraId="12109D2C" w14:textId="77777777" w:rsidR="00716FEA" w:rsidRPr="00267D5F" w:rsidRDefault="00716FEA" w:rsidP="00716FEA">
            <w:pPr>
              <w:spacing w:after="120"/>
              <w:rPr>
                <w:rFonts w:ascii="Arial" w:hAnsi="Arial" w:cs="Arial"/>
                <w:b/>
                <w:lang w:val="en-US"/>
              </w:rPr>
            </w:pPr>
            <w:r w:rsidRPr="00267D5F">
              <w:rPr>
                <w:rFonts w:ascii="Arial" w:hAnsi="Arial" w:cs="Arial"/>
                <w:b/>
                <w:lang w:val="en-US"/>
              </w:rPr>
              <w:t>2. Actions:</w:t>
            </w:r>
          </w:p>
          <w:p w14:paraId="226A4EFE" w14:textId="77777777" w:rsidR="00716FEA" w:rsidRPr="00267D5F" w:rsidRDefault="00716FEA" w:rsidP="00716FEA">
            <w:pPr>
              <w:spacing w:after="120"/>
              <w:ind w:left="1985" w:hanging="1985"/>
              <w:rPr>
                <w:rFonts w:ascii="Arial" w:hAnsi="Arial" w:cs="Arial"/>
                <w:b/>
                <w:lang w:val="en-US"/>
              </w:rPr>
            </w:pPr>
            <w:r w:rsidRPr="00267D5F">
              <w:rPr>
                <w:rFonts w:ascii="Arial" w:hAnsi="Arial" w:cs="Arial"/>
                <w:b/>
                <w:lang w:val="en-US"/>
              </w:rPr>
              <w:t>To RAN2 group.</w:t>
            </w:r>
          </w:p>
          <w:p w14:paraId="6365397B" w14:textId="77777777" w:rsidR="00716FEA" w:rsidRPr="00267D5F" w:rsidRDefault="00716FEA" w:rsidP="00716FEA">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Pr="00267D5F">
              <w:rPr>
                <w:rFonts w:ascii="Arial" w:hAnsi="Arial" w:cs="Arial"/>
                <w:lang w:val="en-US"/>
              </w:rPr>
              <w:t>CT1 kindly requests RAN2 to take the above answer into account.</w:t>
            </w:r>
          </w:p>
          <w:p w14:paraId="3D5B05A7" w14:textId="77777777" w:rsidR="00716FEA" w:rsidRPr="00267D5F" w:rsidRDefault="00716FEA" w:rsidP="00716FEA">
            <w:pPr>
              <w:spacing w:after="120"/>
              <w:ind w:left="1985" w:hanging="1985"/>
              <w:rPr>
                <w:rFonts w:ascii="Arial" w:hAnsi="Arial" w:cs="Arial"/>
                <w:b/>
                <w:lang w:val="en-US"/>
              </w:rPr>
            </w:pPr>
            <w:r w:rsidRPr="00267D5F">
              <w:rPr>
                <w:rFonts w:ascii="Arial" w:hAnsi="Arial" w:cs="Arial"/>
                <w:b/>
                <w:lang w:val="en-US"/>
              </w:rPr>
              <w:t xml:space="preserve">To </w:t>
            </w:r>
            <w:r>
              <w:rPr>
                <w:rFonts w:ascii="Arial" w:hAnsi="Arial" w:cs="Arial"/>
                <w:b/>
                <w:lang w:val="en-US"/>
              </w:rPr>
              <w:t>SA1</w:t>
            </w:r>
            <w:r w:rsidRPr="00267D5F">
              <w:rPr>
                <w:rFonts w:ascii="Arial" w:hAnsi="Arial" w:cs="Arial"/>
                <w:b/>
                <w:lang w:val="en-US"/>
              </w:rPr>
              <w:t xml:space="preserve"> group.</w:t>
            </w:r>
          </w:p>
          <w:p w14:paraId="6414998E" w14:textId="67F4B148" w:rsidR="009A0F17" w:rsidRDefault="00716FEA" w:rsidP="00716FEA">
            <w:r w:rsidRPr="00267D5F">
              <w:rPr>
                <w:rFonts w:ascii="Arial" w:hAnsi="Arial" w:cs="Arial"/>
                <w:b/>
                <w:lang w:val="en-US"/>
              </w:rPr>
              <w:t xml:space="preserve">ACTION: </w:t>
            </w:r>
            <w:r w:rsidRPr="00267D5F">
              <w:rPr>
                <w:rFonts w:ascii="Arial" w:hAnsi="Arial" w:cs="Arial"/>
                <w:b/>
                <w:lang w:val="en-US"/>
              </w:rPr>
              <w:tab/>
            </w:r>
            <w:r w:rsidRPr="00267D5F">
              <w:rPr>
                <w:rFonts w:ascii="Arial" w:hAnsi="Arial" w:cs="Arial"/>
                <w:lang w:val="en-US"/>
              </w:rPr>
              <w:t xml:space="preserve">CT1 </w:t>
            </w:r>
            <w:r>
              <w:rPr>
                <w:rFonts w:ascii="Arial" w:hAnsi="Arial" w:cs="Arial"/>
                <w:lang w:val="en-US"/>
              </w:rPr>
              <w:t>respectfully</w:t>
            </w:r>
            <w:r w:rsidRPr="00267D5F">
              <w:rPr>
                <w:rFonts w:ascii="Arial" w:hAnsi="Arial" w:cs="Arial"/>
                <w:lang w:val="en-US"/>
              </w:rPr>
              <w:t xml:space="preserve"> </w:t>
            </w:r>
            <w:r>
              <w:rPr>
                <w:rFonts w:ascii="Arial" w:hAnsi="Arial" w:cs="Arial"/>
                <w:lang w:val="en-US"/>
              </w:rPr>
              <w:t>asks</w:t>
            </w:r>
            <w:r w:rsidRPr="00267D5F">
              <w:rPr>
                <w:rFonts w:ascii="Arial" w:hAnsi="Arial" w:cs="Arial"/>
                <w:lang w:val="en-US"/>
              </w:rPr>
              <w:t xml:space="preserve"> </w:t>
            </w:r>
            <w:r>
              <w:rPr>
                <w:rFonts w:ascii="Arial" w:hAnsi="Arial" w:cs="Arial"/>
                <w:lang w:val="en-US"/>
              </w:rPr>
              <w:t>SA1</w:t>
            </w:r>
            <w:r w:rsidRPr="00267D5F">
              <w:rPr>
                <w:rFonts w:ascii="Arial" w:hAnsi="Arial" w:cs="Arial"/>
                <w:lang w:val="en-US"/>
              </w:rPr>
              <w:t xml:space="preserve"> to </w:t>
            </w:r>
            <w:r>
              <w:rPr>
                <w:rFonts w:ascii="Arial" w:hAnsi="Arial" w:cs="Arial"/>
                <w:lang w:val="en-US"/>
              </w:rPr>
              <w:t>inform if there is a service requirement to use a new access category for the access attempt described above.</w:t>
            </w:r>
          </w:p>
        </w:tc>
      </w:tr>
    </w:tbl>
    <w:p w14:paraId="7F6DFF8B" w14:textId="1918A541" w:rsidR="009A0F17" w:rsidRDefault="00716FEA" w:rsidP="00636C44">
      <w:r>
        <w:t xml:space="preserve">Now that SA1 would be involved in the decision on whether a new access category is needed, RAN2 can continue to wait for SA1 and CT1 to further </w:t>
      </w:r>
      <w:proofErr w:type="gramStart"/>
      <w:r>
        <w:t>decide</w:t>
      </w:r>
      <w:proofErr w:type="gramEnd"/>
      <w:r>
        <w:t xml:space="preserve">   </w:t>
      </w:r>
    </w:p>
    <w:p w14:paraId="61887665" w14:textId="61498621" w:rsidR="00716FEA" w:rsidRPr="00636C44" w:rsidRDefault="00716FEA" w:rsidP="00636C44">
      <w:r w:rsidRPr="00846A73">
        <w:rPr>
          <w:b/>
          <w:bCs/>
        </w:rPr>
        <w:t xml:space="preserve">Proposal </w:t>
      </w:r>
      <w:r w:rsidR="00E92904">
        <w:rPr>
          <w:b/>
          <w:bCs/>
        </w:rPr>
        <w:t>3</w:t>
      </w:r>
      <w:r w:rsidRPr="00846A73">
        <w:rPr>
          <w:b/>
          <w:bCs/>
        </w:rPr>
        <w:t>:</w:t>
      </w:r>
      <w:r w:rsidR="00846A73" w:rsidRPr="00846A73">
        <w:rPr>
          <w:b/>
          <w:bCs/>
        </w:rPr>
        <w:t xml:space="preserve"> </w:t>
      </w:r>
      <w:r w:rsidRPr="00846A73">
        <w:rPr>
          <w:b/>
          <w:bCs/>
        </w:rPr>
        <w:t xml:space="preserve">RAN2 to postpone the UAC discussion until SA1 and CT1 resolve which access category would be used </w:t>
      </w:r>
      <w:r w:rsidR="00846A73" w:rsidRPr="00846A73">
        <w:rPr>
          <w:b/>
          <w:bCs/>
        </w:rPr>
        <w:t>for access attempt to retrieve clock quality information</w:t>
      </w:r>
      <w:r w:rsidR="00846A73">
        <w:t xml:space="preserve">. </w:t>
      </w:r>
    </w:p>
    <w:p w14:paraId="547A9A5A" w14:textId="77777777" w:rsidR="00FA6BF5" w:rsidRDefault="00FA6BF5" w:rsidP="00FA6BF5">
      <w:pPr>
        <w:pStyle w:val="Heading1"/>
      </w:pPr>
      <w:r>
        <w:lastRenderedPageBreak/>
        <w:t>Conclusion</w:t>
      </w:r>
    </w:p>
    <w:p w14:paraId="7A4564F2" w14:textId="0F031FA6" w:rsidR="00E92904" w:rsidRPr="00E92904" w:rsidRDefault="00E92904" w:rsidP="00E92904">
      <w:pPr>
        <w:rPr>
          <w:b/>
          <w:bCs/>
        </w:rPr>
      </w:pPr>
      <w:r w:rsidRPr="00797A63">
        <w:rPr>
          <w:b/>
          <w:bCs/>
        </w:rPr>
        <w:t xml:space="preserve">Observation 1: Indicating a clock quality update in SIB9 using SI modification cause all UEs to needlessly wake up (if they are IDLE/INACTIVE) to reacquire SIB1. </w:t>
      </w:r>
    </w:p>
    <w:p w14:paraId="410CA774" w14:textId="3EC72E3B" w:rsidR="00E92904" w:rsidRPr="007C3ECF" w:rsidRDefault="00E92904" w:rsidP="00E92904">
      <w:pPr>
        <w:rPr>
          <w:b/>
          <w:bCs/>
          <w:color w:val="000000" w:themeColor="text1"/>
        </w:rPr>
      </w:pPr>
      <w:r>
        <w:rPr>
          <w:b/>
          <w:bCs/>
          <w:color w:val="000000" w:themeColor="text1"/>
        </w:rPr>
        <w:t xml:space="preserve">Proposal 1: Clock quality updates in SIB9 can be indicated to IDLE/INACTIVE UEs subscribed to </w:t>
      </w:r>
      <w:proofErr w:type="spellStart"/>
      <w:r>
        <w:rPr>
          <w:b/>
          <w:bCs/>
          <w:color w:val="000000" w:themeColor="text1"/>
        </w:rPr>
        <w:t>TaaS</w:t>
      </w:r>
      <w:proofErr w:type="spellEnd"/>
      <w:r>
        <w:rPr>
          <w:b/>
          <w:bCs/>
          <w:color w:val="000000" w:themeColor="text1"/>
        </w:rPr>
        <w:t xml:space="preserve"> using Short Messages. </w:t>
      </w:r>
    </w:p>
    <w:p w14:paraId="1D80ECFA" w14:textId="77777777" w:rsidR="00E92904" w:rsidRPr="007C3ECF" w:rsidRDefault="00E92904" w:rsidP="00E92904">
      <w:pPr>
        <w:rPr>
          <w:b/>
          <w:bCs/>
          <w:color w:val="000000" w:themeColor="text1"/>
        </w:rPr>
      </w:pPr>
      <w:r>
        <w:rPr>
          <w:b/>
          <w:bCs/>
          <w:color w:val="000000" w:themeColor="text1"/>
        </w:rPr>
        <w:t xml:space="preserve">Proposal 2: RAN2 to discuss using one of the Short Message spare bits for Clock Quality Update indication in SIB9 for UEs subscribed to </w:t>
      </w:r>
      <w:proofErr w:type="spellStart"/>
      <w:r>
        <w:rPr>
          <w:b/>
          <w:bCs/>
          <w:color w:val="000000" w:themeColor="text1"/>
        </w:rPr>
        <w:t>TaaS</w:t>
      </w:r>
      <w:proofErr w:type="spellEnd"/>
      <w:r>
        <w:rPr>
          <w:b/>
          <w:bCs/>
          <w:color w:val="000000" w:themeColor="text1"/>
        </w:rPr>
        <w:t xml:space="preserve">.  </w:t>
      </w:r>
    </w:p>
    <w:p w14:paraId="760FF282" w14:textId="77777777" w:rsidR="00E92904" w:rsidRPr="00636C44" w:rsidRDefault="00E92904" w:rsidP="00E92904">
      <w:r w:rsidRPr="00846A73">
        <w:rPr>
          <w:b/>
          <w:bCs/>
        </w:rPr>
        <w:t xml:space="preserve">Proposal </w:t>
      </w:r>
      <w:r>
        <w:rPr>
          <w:b/>
          <w:bCs/>
        </w:rPr>
        <w:t>3</w:t>
      </w:r>
      <w:r w:rsidRPr="00846A73">
        <w:rPr>
          <w:b/>
          <w:bCs/>
        </w:rPr>
        <w:t>: RAN2 to postpone the UAC discussion until SA1 and CT1 resolve which access category would be used for access attempt to retrieve clock quality information</w:t>
      </w:r>
      <w:r>
        <w:t xml:space="preserve">. </w:t>
      </w:r>
    </w:p>
    <w:p w14:paraId="7F9A5B2E" w14:textId="77777777" w:rsidR="00CD4C7B" w:rsidRPr="00320A6B" w:rsidRDefault="00CD4C7B" w:rsidP="00CD4C7B">
      <w:pPr>
        <w:pStyle w:val="Heading1"/>
      </w:pPr>
      <w:r w:rsidRPr="00320A6B">
        <w:t>References</w:t>
      </w:r>
    </w:p>
    <w:p w14:paraId="77B36968" w14:textId="734CDA37" w:rsidR="00B346AD" w:rsidRDefault="009D32A9" w:rsidP="00B346AD">
      <w:pPr>
        <w:overflowPunct w:val="0"/>
        <w:autoSpaceDE w:val="0"/>
        <w:autoSpaceDN w:val="0"/>
        <w:adjustRightInd w:val="0"/>
        <w:textAlignment w:val="baseline"/>
      </w:pPr>
      <w:r>
        <w:t>[1]</w:t>
      </w:r>
      <w:r w:rsidR="00B346AD">
        <w:t xml:space="preserve"> </w:t>
      </w:r>
      <w:r>
        <w:t xml:space="preserve">  </w:t>
      </w:r>
      <w:r w:rsidR="00B346AD">
        <w:t>RP-230754 New WID on NR Timing Resiliency and URLLC enhancements</w:t>
      </w:r>
    </w:p>
    <w:p w14:paraId="2ABCE328" w14:textId="436E7036" w:rsidR="00313C12" w:rsidRDefault="00B346AD" w:rsidP="001F7939">
      <w:pPr>
        <w:overflowPunct w:val="0"/>
        <w:autoSpaceDE w:val="0"/>
        <w:autoSpaceDN w:val="0"/>
        <w:adjustRightInd w:val="0"/>
        <w:textAlignment w:val="baseline"/>
      </w:pPr>
      <w:r>
        <w:t xml:space="preserve">[2] </w:t>
      </w:r>
      <w:r w:rsidR="001F7939">
        <w:t>RAN2 12</w:t>
      </w:r>
      <w:r w:rsidR="005E1C7B">
        <w:t>1 bis Chair notes</w:t>
      </w:r>
    </w:p>
    <w:p w14:paraId="7ED3971D" w14:textId="158D44BC" w:rsidR="00BB6D9C" w:rsidRDefault="00BB6D9C" w:rsidP="001F7939">
      <w:pPr>
        <w:overflowPunct w:val="0"/>
        <w:autoSpaceDE w:val="0"/>
        <w:autoSpaceDN w:val="0"/>
        <w:adjustRightInd w:val="0"/>
        <w:textAlignment w:val="baseline"/>
      </w:pPr>
      <w:r>
        <w:t xml:space="preserve">[3] </w:t>
      </w:r>
      <w:r w:rsidRPr="00BB6D9C">
        <w:t>R2-2302106) on Proposed method for Time Synchronization status reporting to UE(s)from RAN2</w:t>
      </w:r>
    </w:p>
    <w:p w14:paraId="6792A980" w14:textId="311C5980" w:rsidR="00BB6D9C" w:rsidRPr="00320A6B" w:rsidRDefault="00BB6D9C" w:rsidP="00F3166D">
      <w:pPr>
        <w:overflowPunct w:val="0"/>
        <w:autoSpaceDE w:val="0"/>
        <w:autoSpaceDN w:val="0"/>
        <w:adjustRightInd w:val="0"/>
        <w:textAlignment w:val="baseline"/>
      </w:pPr>
      <w:r>
        <w:t xml:space="preserve">[4] </w:t>
      </w:r>
      <w:r w:rsidR="00F3166D">
        <w:t>C1-232942 Response to Reply LS on Proposed method for Time Synchronization status reporting to UE(s)</w:t>
      </w:r>
    </w:p>
    <w:sectPr w:rsidR="00BB6D9C"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1EF8" w14:textId="77777777" w:rsidR="00FA5B0B" w:rsidRDefault="00FA5B0B">
      <w:r>
        <w:separator/>
      </w:r>
    </w:p>
  </w:endnote>
  <w:endnote w:type="continuationSeparator" w:id="0">
    <w:p w14:paraId="3AD6C3E0" w14:textId="77777777" w:rsidR="00FA5B0B" w:rsidRDefault="00FA5B0B">
      <w:r>
        <w:continuationSeparator/>
      </w:r>
    </w:p>
  </w:endnote>
  <w:endnote w:type="continuationNotice" w:id="1">
    <w:p w14:paraId="1C530AB0" w14:textId="77777777" w:rsidR="00FA5B0B" w:rsidRDefault="00FA5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5166" w14:textId="77777777" w:rsidR="00FA5B0B" w:rsidRDefault="00FA5B0B">
      <w:r>
        <w:separator/>
      </w:r>
    </w:p>
  </w:footnote>
  <w:footnote w:type="continuationSeparator" w:id="0">
    <w:p w14:paraId="4236937C" w14:textId="77777777" w:rsidR="00FA5B0B" w:rsidRDefault="00FA5B0B">
      <w:r>
        <w:continuationSeparator/>
      </w:r>
    </w:p>
  </w:footnote>
  <w:footnote w:type="continuationNotice" w:id="1">
    <w:p w14:paraId="126B4CDE" w14:textId="77777777" w:rsidR="00FA5B0B" w:rsidRDefault="00FA5B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3877B16"/>
    <w:multiLevelType w:val="hybridMultilevel"/>
    <w:tmpl w:val="BBC2B38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6"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1"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6"/>
  </w:num>
  <w:num w:numId="2" w16cid:durableId="978150250">
    <w:abstractNumId w:val="38"/>
  </w:num>
  <w:num w:numId="3" w16cid:durableId="1101799896">
    <w:abstractNumId w:val="27"/>
  </w:num>
  <w:num w:numId="4" w16cid:durableId="669144336">
    <w:abstractNumId w:val="35"/>
  </w:num>
  <w:num w:numId="5" w16cid:durableId="41370999">
    <w:abstractNumId w:val="37"/>
  </w:num>
  <w:num w:numId="6" w16cid:durableId="37559467">
    <w:abstractNumId w:val="7"/>
  </w:num>
  <w:num w:numId="7" w16cid:durableId="1189760312">
    <w:abstractNumId w:val="15"/>
  </w:num>
  <w:num w:numId="8" w16cid:durableId="1515920766">
    <w:abstractNumId w:val="10"/>
  </w:num>
  <w:num w:numId="9" w16cid:durableId="1336959860">
    <w:abstractNumId w:val="14"/>
  </w:num>
  <w:num w:numId="10" w16cid:durableId="2098669785">
    <w:abstractNumId w:val="22"/>
  </w:num>
  <w:num w:numId="11" w16cid:durableId="1157645572">
    <w:abstractNumId w:val="12"/>
  </w:num>
  <w:num w:numId="12" w16cid:durableId="11784282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2"/>
  </w:num>
  <w:num w:numId="16" w16cid:durableId="436368670">
    <w:abstractNumId w:val="9"/>
  </w:num>
  <w:num w:numId="17" w16cid:durableId="104693123">
    <w:abstractNumId w:val="31"/>
  </w:num>
  <w:num w:numId="18" w16cid:durableId="953442368">
    <w:abstractNumId w:val="36"/>
  </w:num>
  <w:num w:numId="19" w16cid:durableId="1130973594">
    <w:abstractNumId w:val="2"/>
  </w:num>
  <w:num w:numId="20" w16cid:durableId="1303852571">
    <w:abstractNumId w:val="29"/>
  </w:num>
  <w:num w:numId="21" w16cid:durableId="350641986">
    <w:abstractNumId w:val="17"/>
  </w:num>
  <w:num w:numId="22" w16cid:durableId="1728606450">
    <w:abstractNumId w:val="40"/>
  </w:num>
  <w:num w:numId="23" w16cid:durableId="896626750">
    <w:abstractNumId w:val="25"/>
  </w:num>
  <w:num w:numId="24" w16cid:durableId="1317683749">
    <w:abstractNumId w:val="34"/>
  </w:num>
  <w:num w:numId="25" w16cid:durableId="931551117">
    <w:abstractNumId w:val="21"/>
  </w:num>
  <w:num w:numId="26" w16cid:durableId="1345286679">
    <w:abstractNumId w:val="20"/>
  </w:num>
  <w:num w:numId="27" w16cid:durableId="2010676210">
    <w:abstractNumId w:val="18"/>
  </w:num>
  <w:num w:numId="28" w16cid:durableId="1895384740">
    <w:abstractNumId w:val="24"/>
  </w:num>
  <w:num w:numId="29" w16cid:durableId="1453787613">
    <w:abstractNumId w:val="0"/>
  </w:num>
  <w:num w:numId="30" w16cid:durableId="2089499004">
    <w:abstractNumId w:val="4"/>
  </w:num>
  <w:num w:numId="31" w16cid:durableId="390930533">
    <w:abstractNumId w:val="39"/>
  </w:num>
  <w:num w:numId="32" w16cid:durableId="1418863139">
    <w:abstractNumId w:val="26"/>
  </w:num>
  <w:num w:numId="33" w16cid:durableId="746803904">
    <w:abstractNumId w:val="6"/>
  </w:num>
  <w:num w:numId="34" w16cid:durableId="1953901306">
    <w:abstractNumId w:val="8"/>
  </w:num>
  <w:num w:numId="35" w16cid:durableId="1797790668">
    <w:abstractNumId w:val="23"/>
  </w:num>
  <w:num w:numId="36" w16cid:durableId="997269362">
    <w:abstractNumId w:val="30"/>
  </w:num>
  <w:num w:numId="37" w16cid:durableId="2001276920">
    <w:abstractNumId w:val="28"/>
  </w:num>
  <w:num w:numId="38" w16cid:durableId="1260330629">
    <w:abstractNumId w:val="3"/>
  </w:num>
  <w:num w:numId="39" w16cid:durableId="890188299">
    <w:abstractNumId w:val="11"/>
  </w:num>
  <w:num w:numId="40" w16cid:durableId="462430248">
    <w:abstractNumId w:val="19"/>
  </w:num>
  <w:num w:numId="41" w16cid:durableId="7631098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38B"/>
    <w:rsid w:val="0004341F"/>
    <w:rsid w:val="0004395F"/>
    <w:rsid w:val="00044ED2"/>
    <w:rsid w:val="000453B4"/>
    <w:rsid w:val="00045625"/>
    <w:rsid w:val="00045E97"/>
    <w:rsid w:val="0004707F"/>
    <w:rsid w:val="00047C90"/>
    <w:rsid w:val="000516D8"/>
    <w:rsid w:val="000516F8"/>
    <w:rsid w:val="000518F4"/>
    <w:rsid w:val="00051B34"/>
    <w:rsid w:val="0005270E"/>
    <w:rsid w:val="00052A99"/>
    <w:rsid w:val="0005380D"/>
    <w:rsid w:val="00054D4A"/>
    <w:rsid w:val="00055864"/>
    <w:rsid w:val="00056DB2"/>
    <w:rsid w:val="0005724D"/>
    <w:rsid w:val="000575B5"/>
    <w:rsid w:val="0005799D"/>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56F7"/>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1DE0"/>
    <w:rsid w:val="000A3D7E"/>
    <w:rsid w:val="000A3F9B"/>
    <w:rsid w:val="000A469A"/>
    <w:rsid w:val="000A4756"/>
    <w:rsid w:val="000A5AD5"/>
    <w:rsid w:val="000B0C46"/>
    <w:rsid w:val="000B19D0"/>
    <w:rsid w:val="000B19E9"/>
    <w:rsid w:val="000B3F59"/>
    <w:rsid w:val="000B4307"/>
    <w:rsid w:val="000B4368"/>
    <w:rsid w:val="000B4D19"/>
    <w:rsid w:val="000B5BC6"/>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46C0"/>
    <w:rsid w:val="000D58AB"/>
    <w:rsid w:val="000D6AA7"/>
    <w:rsid w:val="000D6B39"/>
    <w:rsid w:val="000D6FEF"/>
    <w:rsid w:val="000D7C3D"/>
    <w:rsid w:val="000E03B6"/>
    <w:rsid w:val="000E2162"/>
    <w:rsid w:val="000E427B"/>
    <w:rsid w:val="000E4324"/>
    <w:rsid w:val="000E49BE"/>
    <w:rsid w:val="000E5617"/>
    <w:rsid w:val="000E6697"/>
    <w:rsid w:val="000E77E6"/>
    <w:rsid w:val="000F03B7"/>
    <w:rsid w:val="000F1B7E"/>
    <w:rsid w:val="000F2F84"/>
    <w:rsid w:val="000F342D"/>
    <w:rsid w:val="000F531C"/>
    <w:rsid w:val="000F5AA4"/>
    <w:rsid w:val="000F5AB4"/>
    <w:rsid w:val="000F5DDE"/>
    <w:rsid w:val="000F6E81"/>
    <w:rsid w:val="00101232"/>
    <w:rsid w:val="00101BA1"/>
    <w:rsid w:val="00101E78"/>
    <w:rsid w:val="00102287"/>
    <w:rsid w:val="001029D2"/>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3E6B"/>
    <w:rsid w:val="00114310"/>
    <w:rsid w:val="001145AF"/>
    <w:rsid w:val="00114608"/>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1934"/>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701"/>
    <w:rsid w:val="00163DF7"/>
    <w:rsid w:val="00163E1F"/>
    <w:rsid w:val="001655D0"/>
    <w:rsid w:val="001659A2"/>
    <w:rsid w:val="00167246"/>
    <w:rsid w:val="00167A87"/>
    <w:rsid w:val="00167C99"/>
    <w:rsid w:val="001708F3"/>
    <w:rsid w:val="001709F7"/>
    <w:rsid w:val="001711B4"/>
    <w:rsid w:val="001715C8"/>
    <w:rsid w:val="0017284D"/>
    <w:rsid w:val="00174173"/>
    <w:rsid w:val="001741A0"/>
    <w:rsid w:val="00174246"/>
    <w:rsid w:val="001748BD"/>
    <w:rsid w:val="001767D8"/>
    <w:rsid w:val="001769F9"/>
    <w:rsid w:val="00176B19"/>
    <w:rsid w:val="0017733D"/>
    <w:rsid w:val="0017736D"/>
    <w:rsid w:val="001779C9"/>
    <w:rsid w:val="00181A75"/>
    <w:rsid w:val="001822E5"/>
    <w:rsid w:val="00182DE1"/>
    <w:rsid w:val="00183165"/>
    <w:rsid w:val="001833C6"/>
    <w:rsid w:val="00183558"/>
    <w:rsid w:val="00183953"/>
    <w:rsid w:val="0018642B"/>
    <w:rsid w:val="00186DE6"/>
    <w:rsid w:val="00190C58"/>
    <w:rsid w:val="001914AA"/>
    <w:rsid w:val="00191BAE"/>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1F7939"/>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6E3"/>
    <w:rsid w:val="00223AD3"/>
    <w:rsid w:val="00224198"/>
    <w:rsid w:val="002244A9"/>
    <w:rsid w:val="00225498"/>
    <w:rsid w:val="0022589F"/>
    <w:rsid w:val="0022606D"/>
    <w:rsid w:val="00226347"/>
    <w:rsid w:val="002310F8"/>
    <w:rsid w:val="0023241C"/>
    <w:rsid w:val="00233196"/>
    <w:rsid w:val="00233A4C"/>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0D3"/>
    <w:rsid w:val="00246C9E"/>
    <w:rsid w:val="002470DA"/>
    <w:rsid w:val="00247F47"/>
    <w:rsid w:val="00250812"/>
    <w:rsid w:val="00250B04"/>
    <w:rsid w:val="00250E5D"/>
    <w:rsid w:val="00250FA3"/>
    <w:rsid w:val="00251D01"/>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6F86"/>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43F"/>
    <w:rsid w:val="002779A1"/>
    <w:rsid w:val="002805EC"/>
    <w:rsid w:val="00280F80"/>
    <w:rsid w:val="00281980"/>
    <w:rsid w:val="00281AA7"/>
    <w:rsid w:val="00281EB6"/>
    <w:rsid w:val="00281FEF"/>
    <w:rsid w:val="002828C0"/>
    <w:rsid w:val="00282F1E"/>
    <w:rsid w:val="00283120"/>
    <w:rsid w:val="00284439"/>
    <w:rsid w:val="002855BF"/>
    <w:rsid w:val="00286538"/>
    <w:rsid w:val="0028779E"/>
    <w:rsid w:val="002879DE"/>
    <w:rsid w:val="00290C39"/>
    <w:rsid w:val="00290D56"/>
    <w:rsid w:val="00290E65"/>
    <w:rsid w:val="00290FC1"/>
    <w:rsid w:val="00293031"/>
    <w:rsid w:val="00293D8A"/>
    <w:rsid w:val="00295046"/>
    <w:rsid w:val="002956AA"/>
    <w:rsid w:val="00295E72"/>
    <w:rsid w:val="002966A8"/>
    <w:rsid w:val="002974A6"/>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3C1F"/>
    <w:rsid w:val="002C4170"/>
    <w:rsid w:val="002C6EDD"/>
    <w:rsid w:val="002C708A"/>
    <w:rsid w:val="002C7D19"/>
    <w:rsid w:val="002D0F7A"/>
    <w:rsid w:val="002D10D9"/>
    <w:rsid w:val="002D2AB9"/>
    <w:rsid w:val="002D325D"/>
    <w:rsid w:val="002D4340"/>
    <w:rsid w:val="002D50EB"/>
    <w:rsid w:val="002D6927"/>
    <w:rsid w:val="002E0A0A"/>
    <w:rsid w:val="002E0B53"/>
    <w:rsid w:val="002E0D1C"/>
    <w:rsid w:val="002E13C5"/>
    <w:rsid w:val="002E1652"/>
    <w:rsid w:val="002E1D57"/>
    <w:rsid w:val="002E2CD5"/>
    <w:rsid w:val="002E3072"/>
    <w:rsid w:val="002E3084"/>
    <w:rsid w:val="002E386F"/>
    <w:rsid w:val="002E3CCA"/>
    <w:rsid w:val="002E61FD"/>
    <w:rsid w:val="002E755A"/>
    <w:rsid w:val="002E7B35"/>
    <w:rsid w:val="002F0D22"/>
    <w:rsid w:val="002F1ED3"/>
    <w:rsid w:val="002F229B"/>
    <w:rsid w:val="002F267E"/>
    <w:rsid w:val="002F3B8A"/>
    <w:rsid w:val="002F3C58"/>
    <w:rsid w:val="002F42F7"/>
    <w:rsid w:val="002F4F7F"/>
    <w:rsid w:val="002F61D6"/>
    <w:rsid w:val="002F6B8C"/>
    <w:rsid w:val="002F6BC2"/>
    <w:rsid w:val="0030002C"/>
    <w:rsid w:val="003007BF"/>
    <w:rsid w:val="00301285"/>
    <w:rsid w:val="00301DE5"/>
    <w:rsid w:val="0030249C"/>
    <w:rsid w:val="00302700"/>
    <w:rsid w:val="003032EC"/>
    <w:rsid w:val="0030381B"/>
    <w:rsid w:val="00304006"/>
    <w:rsid w:val="00304D43"/>
    <w:rsid w:val="00305122"/>
    <w:rsid w:val="00305AC7"/>
    <w:rsid w:val="00305ECA"/>
    <w:rsid w:val="00306271"/>
    <w:rsid w:val="003063D2"/>
    <w:rsid w:val="00307D05"/>
    <w:rsid w:val="00311E70"/>
    <w:rsid w:val="00313225"/>
    <w:rsid w:val="00313562"/>
    <w:rsid w:val="003136AE"/>
    <w:rsid w:val="00313C12"/>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FF6"/>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C1D"/>
    <w:rsid w:val="00360E1A"/>
    <w:rsid w:val="003611C1"/>
    <w:rsid w:val="00362020"/>
    <w:rsid w:val="00362050"/>
    <w:rsid w:val="0036234D"/>
    <w:rsid w:val="00362D73"/>
    <w:rsid w:val="00363AD4"/>
    <w:rsid w:val="00363C88"/>
    <w:rsid w:val="003652D3"/>
    <w:rsid w:val="00365B1E"/>
    <w:rsid w:val="00365F68"/>
    <w:rsid w:val="003664F7"/>
    <w:rsid w:val="00366F41"/>
    <w:rsid w:val="0036720B"/>
    <w:rsid w:val="003673FE"/>
    <w:rsid w:val="00367449"/>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25AD"/>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3E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5A93"/>
    <w:rsid w:val="003D6072"/>
    <w:rsid w:val="003D65DC"/>
    <w:rsid w:val="003D7042"/>
    <w:rsid w:val="003D7C68"/>
    <w:rsid w:val="003E0152"/>
    <w:rsid w:val="003E0AE7"/>
    <w:rsid w:val="003E13E4"/>
    <w:rsid w:val="003E16BE"/>
    <w:rsid w:val="003E18CE"/>
    <w:rsid w:val="003E1F2D"/>
    <w:rsid w:val="003E2108"/>
    <w:rsid w:val="003E47E8"/>
    <w:rsid w:val="003E4A6A"/>
    <w:rsid w:val="003E4DDA"/>
    <w:rsid w:val="003E588D"/>
    <w:rsid w:val="003E5929"/>
    <w:rsid w:val="003E5D2F"/>
    <w:rsid w:val="003E6C37"/>
    <w:rsid w:val="003E6D72"/>
    <w:rsid w:val="003F037E"/>
    <w:rsid w:val="003F0A6B"/>
    <w:rsid w:val="003F1AF2"/>
    <w:rsid w:val="003F2226"/>
    <w:rsid w:val="003F2716"/>
    <w:rsid w:val="003F28F4"/>
    <w:rsid w:val="003F3B5C"/>
    <w:rsid w:val="003F3E81"/>
    <w:rsid w:val="003F4763"/>
    <w:rsid w:val="003F4A94"/>
    <w:rsid w:val="003F4D5A"/>
    <w:rsid w:val="003F62C4"/>
    <w:rsid w:val="003F78BD"/>
    <w:rsid w:val="003F799F"/>
    <w:rsid w:val="00400113"/>
    <w:rsid w:val="00400321"/>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17955"/>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54B7"/>
    <w:rsid w:val="00465CB0"/>
    <w:rsid w:val="00466468"/>
    <w:rsid w:val="00466DF8"/>
    <w:rsid w:val="00467075"/>
    <w:rsid w:val="004672EE"/>
    <w:rsid w:val="00470F30"/>
    <w:rsid w:val="00471CDE"/>
    <w:rsid w:val="0047216C"/>
    <w:rsid w:val="0047331C"/>
    <w:rsid w:val="00473929"/>
    <w:rsid w:val="00474C33"/>
    <w:rsid w:val="0047536C"/>
    <w:rsid w:val="0047572B"/>
    <w:rsid w:val="00475B01"/>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2590"/>
    <w:rsid w:val="00493216"/>
    <w:rsid w:val="00494346"/>
    <w:rsid w:val="00494A90"/>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1E5"/>
    <w:rsid w:val="004A68F4"/>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487B"/>
    <w:rsid w:val="004D6986"/>
    <w:rsid w:val="004E076B"/>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56A1"/>
    <w:rsid w:val="005060BF"/>
    <w:rsid w:val="00506527"/>
    <w:rsid w:val="00506C28"/>
    <w:rsid w:val="00507211"/>
    <w:rsid w:val="005113DA"/>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19CE"/>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67B72"/>
    <w:rsid w:val="005702AA"/>
    <w:rsid w:val="0057072F"/>
    <w:rsid w:val="00570858"/>
    <w:rsid w:val="0057085C"/>
    <w:rsid w:val="00571DBE"/>
    <w:rsid w:val="00571FB4"/>
    <w:rsid w:val="00572590"/>
    <w:rsid w:val="00573061"/>
    <w:rsid w:val="00573B7D"/>
    <w:rsid w:val="00573DDF"/>
    <w:rsid w:val="005740A5"/>
    <w:rsid w:val="0057551C"/>
    <w:rsid w:val="0057656C"/>
    <w:rsid w:val="005767C6"/>
    <w:rsid w:val="00576FC9"/>
    <w:rsid w:val="00580A44"/>
    <w:rsid w:val="00580E96"/>
    <w:rsid w:val="00581FD7"/>
    <w:rsid w:val="00582153"/>
    <w:rsid w:val="00582CDB"/>
    <w:rsid w:val="005834FC"/>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01F3"/>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32E2"/>
    <w:rsid w:val="005D44D7"/>
    <w:rsid w:val="005D5447"/>
    <w:rsid w:val="005D5D12"/>
    <w:rsid w:val="005D5F79"/>
    <w:rsid w:val="005D661E"/>
    <w:rsid w:val="005D75B8"/>
    <w:rsid w:val="005E077C"/>
    <w:rsid w:val="005E0D5C"/>
    <w:rsid w:val="005E124F"/>
    <w:rsid w:val="005E1A07"/>
    <w:rsid w:val="005E1A53"/>
    <w:rsid w:val="005E1C7B"/>
    <w:rsid w:val="005E43F6"/>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6A96"/>
    <w:rsid w:val="0062739F"/>
    <w:rsid w:val="0063146A"/>
    <w:rsid w:val="00631DBD"/>
    <w:rsid w:val="00632035"/>
    <w:rsid w:val="00632222"/>
    <w:rsid w:val="0063263C"/>
    <w:rsid w:val="0063460F"/>
    <w:rsid w:val="00635317"/>
    <w:rsid w:val="00635F47"/>
    <w:rsid w:val="006361C6"/>
    <w:rsid w:val="00636944"/>
    <w:rsid w:val="00636C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2C29"/>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3B"/>
    <w:rsid w:val="00677D81"/>
    <w:rsid w:val="0068064C"/>
    <w:rsid w:val="00680C10"/>
    <w:rsid w:val="00681379"/>
    <w:rsid w:val="00682791"/>
    <w:rsid w:val="006829F2"/>
    <w:rsid w:val="00682D58"/>
    <w:rsid w:val="006856CF"/>
    <w:rsid w:val="00686B53"/>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3B07"/>
    <w:rsid w:val="006D448F"/>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D5"/>
    <w:rsid w:val="006F47F6"/>
    <w:rsid w:val="006F5D11"/>
    <w:rsid w:val="006F657C"/>
    <w:rsid w:val="006F678E"/>
    <w:rsid w:val="006F6A2C"/>
    <w:rsid w:val="006F6E95"/>
    <w:rsid w:val="006F78E6"/>
    <w:rsid w:val="006F7D63"/>
    <w:rsid w:val="007003D2"/>
    <w:rsid w:val="0070085E"/>
    <w:rsid w:val="00700BB8"/>
    <w:rsid w:val="007023B1"/>
    <w:rsid w:val="00702AAA"/>
    <w:rsid w:val="00702F97"/>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6FEA"/>
    <w:rsid w:val="00717687"/>
    <w:rsid w:val="00717A1C"/>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382B"/>
    <w:rsid w:val="0074484B"/>
    <w:rsid w:val="00744E76"/>
    <w:rsid w:val="007460EF"/>
    <w:rsid w:val="007469EA"/>
    <w:rsid w:val="00747A03"/>
    <w:rsid w:val="00747D0A"/>
    <w:rsid w:val="007504A9"/>
    <w:rsid w:val="0075114A"/>
    <w:rsid w:val="0075199C"/>
    <w:rsid w:val="00751A48"/>
    <w:rsid w:val="00753591"/>
    <w:rsid w:val="00753F0D"/>
    <w:rsid w:val="007542F1"/>
    <w:rsid w:val="007544BC"/>
    <w:rsid w:val="0075624E"/>
    <w:rsid w:val="00756BB5"/>
    <w:rsid w:val="00757D40"/>
    <w:rsid w:val="0076017B"/>
    <w:rsid w:val="00760B2B"/>
    <w:rsid w:val="007612A9"/>
    <w:rsid w:val="00761A1A"/>
    <w:rsid w:val="00762EBF"/>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A69"/>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97A63"/>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3ECF"/>
    <w:rsid w:val="007C4B6B"/>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950"/>
    <w:rsid w:val="007E0A8D"/>
    <w:rsid w:val="007E2067"/>
    <w:rsid w:val="007E29BC"/>
    <w:rsid w:val="007E2DAC"/>
    <w:rsid w:val="007E4556"/>
    <w:rsid w:val="007E457A"/>
    <w:rsid w:val="007E45D2"/>
    <w:rsid w:val="007E47BD"/>
    <w:rsid w:val="007E515A"/>
    <w:rsid w:val="007E5804"/>
    <w:rsid w:val="007E6A0C"/>
    <w:rsid w:val="007F04EE"/>
    <w:rsid w:val="007F14AD"/>
    <w:rsid w:val="007F18AB"/>
    <w:rsid w:val="007F3023"/>
    <w:rsid w:val="007F31EB"/>
    <w:rsid w:val="007F3E3C"/>
    <w:rsid w:val="007F448E"/>
    <w:rsid w:val="007F4F6A"/>
    <w:rsid w:val="007F6EA8"/>
    <w:rsid w:val="007F7268"/>
    <w:rsid w:val="007F7342"/>
    <w:rsid w:val="007F7469"/>
    <w:rsid w:val="00800D57"/>
    <w:rsid w:val="00800F3F"/>
    <w:rsid w:val="0080143C"/>
    <w:rsid w:val="008016F1"/>
    <w:rsid w:val="008023C3"/>
    <w:rsid w:val="008028A4"/>
    <w:rsid w:val="00802A84"/>
    <w:rsid w:val="0080333D"/>
    <w:rsid w:val="00805094"/>
    <w:rsid w:val="00805E0B"/>
    <w:rsid w:val="00806310"/>
    <w:rsid w:val="0081057C"/>
    <w:rsid w:val="00811D4B"/>
    <w:rsid w:val="00812B0C"/>
    <w:rsid w:val="00813245"/>
    <w:rsid w:val="00814C29"/>
    <w:rsid w:val="00815694"/>
    <w:rsid w:val="008156B1"/>
    <w:rsid w:val="00815852"/>
    <w:rsid w:val="00815B01"/>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CC7"/>
    <w:rsid w:val="00830B2D"/>
    <w:rsid w:val="00830DE8"/>
    <w:rsid w:val="008324A5"/>
    <w:rsid w:val="00834604"/>
    <w:rsid w:val="00834A6D"/>
    <w:rsid w:val="008350EE"/>
    <w:rsid w:val="0083538B"/>
    <w:rsid w:val="00836741"/>
    <w:rsid w:val="00837662"/>
    <w:rsid w:val="00837CF6"/>
    <w:rsid w:val="0084105A"/>
    <w:rsid w:val="0084303C"/>
    <w:rsid w:val="008443EA"/>
    <w:rsid w:val="00844D05"/>
    <w:rsid w:val="0084526D"/>
    <w:rsid w:val="00845E80"/>
    <w:rsid w:val="00846A73"/>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22F"/>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888"/>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37E5"/>
    <w:rsid w:val="008F48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C17"/>
    <w:rsid w:val="00933F83"/>
    <w:rsid w:val="00936071"/>
    <w:rsid w:val="00936FBF"/>
    <w:rsid w:val="009373CD"/>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11B0"/>
    <w:rsid w:val="009511DE"/>
    <w:rsid w:val="009516DE"/>
    <w:rsid w:val="00952071"/>
    <w:rsid w:val="00952A0E"/>
    <w:rsid w:val="00953026"/>
    <w:rsid w:val="0095306B"/>
    <w:rsid w:val="0095382B"/>
    <w:rsid w:val="00953F84"/>
    <w:rsid w:val="009541E5"/>
    <w:rsid w:val="0095431B"/>
    <w:rsid w:val="00954F00"/>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0F17"/>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42E"/>
    <w:rsid w:val="009F3C46"/>
    <w:rsid w:val="009F3F28"/>
    <w:rsid w:val="009F4C6A"/>
    <w:rsid w:val="009F4FAA"/>
    <w:rsid w:val="009F6700"/>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5D7"/>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50FCA"/>
    <w:rsid w:val="00A5184C"/>
    <w:rsid w:val="00A51F4F"/>
    <w:rsid w:val="00A52986"/>
    <w:rsid w:val="00A52CC6"/>
    <w:rsid w:val="00A53374"/>
    <w:rsid w:val="00A53724"/>
    <w:rsid w:val="00A53755"/>
    <w:rsid w:val="00A54875"/>
    <w:rsid w:val="00A54F3B"/>
    <w:rsid w:val="00A55549"/>
    <w:rsid w:val="00A55612"/>
    <w:rsid w:val="00A566A2"/>
    <w:rsid w:val="00A62BFC"/>
    <w:rsid w:val="00A62F71"/>
    <w:rsid w:val="00A63599"/>
    <w:rsid w:val="00A6496B"/>
    <w:rsid w:val="00A6497D"/>
    <w:rsid w:val="00A64C1E"/>
    <w:rsid w:val="00A65425"/>
    <w:rsid w:val="00A65482"/>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45B8"/>
    <w:rsid w:val="00A85BB3"/>
    <w:rsid w:val="00A85D61"/>
    <w:rsid w:val="00A85E0D"/>
    <w:rsid w:val="00A86F9E"/>
    <w:rsid w:val="00A87209"/>
    <w:rsid w:val="00A879D3"/>
    <w:rsid w:val="00A902C7"/>
    <w:rsid w:val="00A90C0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4A8"/>
    <w:rsid w:val="00B22EA8"/>
    <w:rsid w:val="00B22EFB"/>
    <w:rsid w:val="00B237FF"/>
    <w:rsid w:val="00B2397F"/>
    <w:rsid w:val="00B252B2"/>
    <w:rsid w:val="00B25786"/>
    <w:rsid w:val="00B2755F"/>
    <w:rsid w:val="00B27E81"/>
    <w:rsid w:val="00B30224"/>
    <w:rsid w:val="00B30ADA"/>
    <w:rsid w:val="00B331AE"/>
    <w:rsid w:val="00B346AD"/>
    <w:rsid w:val="00B34C41"/>
    <w:rsid w:val="00B359B7"/>
    <w:rsid w:val="00B36BDD"/>
    <w:rsid w:val="00B37227"/>
    <w:rsid w:val="00B40C67"/>
    <w:rsid w:val="00B41CAC"/>
    <w:rsid w:val="00B4234C"/>
    <w:rsid w:val="00B42355"/>
    <w:rsid w:val="00B42667"/>
    <w:rsid w:val="00B4268B"/>
    <w:rsid w:val="00B42C34"/>
    <w:rsid w:val="00B44202"/>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1B2"/>
    <w:rsid w:val="00B652C7"/>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36D4"/>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742"/>
    <w:rsid w:val="00BA0D19"/>
    <w:rsid w:val="00BA1645"/>
    <w:rsid w:val="00BA2233"/>
    <w:rsid w:val="00BA2ABC"/>
    <w:rsid w:val="00BA3230"/>
    <w:rsid w:val="00BA37B5"/>
    <w:rsid w:val="00BA3913"/>
    <w:rsid w:val="00BA3C63"/>
    <w:rsid w:val="00BA59B4"/>
    <w:rsid w:val="00BA601F"/>
    <w:rsid w:val="00BA6350"/>
    <w:rsid w:val="00BA695C"/>
    <w:rsid w:val="00BA6B3D"/>
    <w:rsid w:val="00BA7FDD"/>
    <w:rsid w:val="00BB06CA"/>
    <w:rsid w:val="00BB093C"/>
    <w:rsid w:val="00BB1117"/>
    <w:rsid w:val="00BB1993"/>
    <w:rsid w:val="00BB1AF7"/>
    <w:rsid w:val="00BB1D64"/>
    <w:rsid w:val="00BB561F"/>
    <w:rsid w:val="00BB5E22"/>
    <w:rsid w:val="00BB6D9C"/>
    <w:rsid w:val="00BB6E24"/>
    <w:rsid w:val="00BB6E57"/>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865"/>
    <w:rsid w:val="00BD234F"/>
    <w:rsid w:val="00BD2815"/>
    <w:rsid w:val="00BD31D3"/>
    <w:rsid w:val="00BD3346"/>
    <w:rsid w:val="00BD33FB"/>
    <w:rsid w:val="00BD55FC"/>
    <w:rsid w:val="00BD6273"/>
    <w:rsid w:val="00BD67B1"/>
    <w:rsid w:val="00BD6B19"/>
    <w:rsid w:val="00BD74EE"/>
    <w:rsid w:val="00BE1D51"/>
    <w:rsid w:val="00BE2C8F"/>
    <w:rsid w:val="00BE4CD0"/>
    <w:rsid w:val="00BE5261"/>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A1F"/>
    <w:rsid w:val="00C0584F"/>
    <w:rsid w:val="00C05AE4"/>
    <w:rsid w:val="00C06301"/>
    <w:rsid w:val="00C0678D"/>
    <w:rsid w:val="00C06EC1"/>
    <w:rsid w:val="00C07B22"/>
    <w:rsid w:val="00C07D96"/>
    <w:rsid w:val="00C101C7"/>
    <w:rsid w:val="00C10DF1"/>
    <w:rsid w:val="00C11A39"/>
    <w:rsid w:val="00C12B51"/>
    <w:rsid w:val="00C12D2C"/>
    <w:rsid w:val="00C13084"/>
    <w:rsid w:val="00C13DC1"/>
    <w:rsid w:val="00C1447E"/>
    <w:rsid w:val="00C15264"/>
    <w:rsid w:val="00C15795"/>
    <w:rsid w:val="00C16312"/>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0D"/>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176"/>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30E"/>
    <w:rsid w:val="00C8368A"/>
    <w:rsid w:val="00C83A13"/>
    <w:rsid w:val="00C844E3"/>
    <w:rsid w:val="00C8560D"/>
    <w:rsid w:val="00C864F6"/>
    <w:rsid w:val="00C865A4"/>
    <w:rsid w:val="00C87B8D"/>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A97"/>
    <w:rsid w:val="00CA7C3C"/>
    <w:rsid w:val="00CA7DD6"/>
    <w:rsid w:val="00CA7FB5"/>
    <w:rsid w:val="00CB08B8"/>
    <w:rsid w:val="00CB0E01"/>
    <w:rsid w:val="00CB1831"/>
    <w:rsid w:val="00CB192D"/>
    <w:rsid w:val="00CB20EE"/>
    <w:rsid w:val="00CB24EA"/>
    <w:rsid w:val="00CB2D34"/>
    <w:rsid w:val="00CB474B"/>
    <w:rsid w:val="00CB4EB9"/>
    <w:rsid w:val="00CB54BD"/>
    <w:rsid w:val="00CB67CD"/>
    <w:rsid w:val="00CB6926"/>
    <w:rsid w:val="00CC05BA"/>
    <w:rsid w:val="00CC1F3B"/>
    <w:rsid w:val="00CC3173"/>
    <w:rsid w:val="00CC325B"/>
    <w:rsid w:val="00CC365E"/>
    <w:rsid w:val="00CC4A80"/>
    <w:rsid w:val="00CD0001"/>
    <w:rsid w:val="00CD0243"/>
    <w:rsid w:val="00CD0E61"/>
    <w:rsid w:val="00CD114B"/>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8E7"/>
    <w:rsid w:val="00D05C9E"/>
    <w:rsid w:val="00D0742E"/>
    <w:rsid w:val="00D11635"/>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06D"/>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0997"/>
    <w:rsid w:val="00D41585"/>
    <w:rsid w:val="00D41F54"/>
    <w:rsid w:val="00D42844"/>
    <w:rsid w:val="00D43109"/>
    <w:rsid w:val="00D43312"/>
    <w:rsid w:val="00D44328"/>
    <w:rsid w:val="00D450E9"/>
    <w:rsid w:val="00D45BDE"/>
    <w:rsid w:val="00D462B7"/>
    <w:rsid w:val="00D46401"/>
    <w:rsid w:val="00D46599"/>
    <w:rsid w:val="00D4743D"/>
    <w:rsid w:val="00D47BB6"/>
    <w:rsid w:val="00D50F9B"/>
    <w:rsid w:val="00D50FAB"/>
    <w:rsid w:val="00D514F9"/>
    <w:rsid w:val="00D52B57"/>
    <w:rsid w:val="00D548D7"/>
    <w:rsid w:val="00D54EF9"/>
    <w:rsid w:val="00D57B51"/>
    <w:rsid w:val="00D61B6D"/>
    <w:rsid w:val="00D61F7E"/>
    <w:rsid w:val="00D62541"/>
    <w:rsid w:val="00D62E82"/>
    <w:rsid w:val="00D63455"/>
    <w:rsid w:val="00D63BB4"/>
    <w:rsid w:val="00D64183"/>
    <w:rsid w:val="00D64B2D"/>
    <w:rsid w:val="00D652B8"/>
    <w:rsid w:val="00D66F34"/>
    <w:rsid w:val="00D679C7"/>
    <w:rsid w:val="00D721DE"/>
    <w:rsid w:val="00D738D6"/>
    <w:rsid w:val="00D73D5E"/>
    <w:rsid w:val="00D73EBA"/>
    <w:rsid w:val="00D742F4"/>
    <w:rsid w:val="00D755FB"/>
    <w:rsid w:val="00D75638"/>
    <w:rsid w:val="00D80795"/>
    <w:rsid w:val="00D80F5E"/>
    <w:rsid w:val="00D840F9"/>
    <w:rsid w:val="00D84EAE"/>
    <w:rsid w:val="00D8515E"/>
    <w:rsid w:val="00D8677C"/>
    <w:rsid w:val="00D8694E"/>
    <w:rsid w:val="00D870B2"/>
    <w:rsid w:val="00D87712"/>
    <w:rsid w:val="00D87A08"/>
    <w:rsid w:val="00D87D55"/>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692"/>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309B"/>
    <w:rsid w:val="00DC41E9"/>
    <w:rsid w:val="00DC46AA"/>
    <w:rsid w:val="00DC4DA2"/>
    <w:rsid w:val="00DC50B4"/>
    <w:rsid w:val="00DC5F65"/>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145"/>
    <w:rsid w:val="00DF13B7"/>
    <w:rsid w:val="00DF23B6"/>
    <w:rsid w:val="00DF2549"/>
    <w:rsid w:val="00DF25A8"/>
    <w:rsid w:val="00DF2B7B"/>
    <w:rsid w:val="00DF4786"/>
    <w:rsid w:val="00DF5B0C"/>
    <w:rsid w:val="00DF72FF"/>
    <w:rsid w:val="00DF7815"/>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4330"/>
    <w:rsid w:val="00E3442E"/>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3D4E"/>
    <w:rsid w:val="00E64448"/>
    <w:rsid w:val="00E64523"/>
    <w:rsid w:val="00E65222"/>
    <w:rsid w:val="00E6524F"/>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5D3"/>
    <w:rsid w:val="00E80AC8"/>
    <w:rsid w:val="00E80EB2"/>
    <w:rsid w:val="00E810BF"/>
    <w:rsid w:val="00E82646"/>
    <w:rsid w:val="00E83697"/>
    <w:rsid w:val="00E83810"/>
    <w:rsid w:val="00E83B8C"/>
    <w:rsid w:val="00E847EA"/>
    <w:rsid w:val="00E854D4"/>
    <w:rsid w:val="00E85899"/>
    <w:rsid w:val="00E858CD"/>
    <w:rsid w:val="00E86F18"/>
    <w:rsid w:val="00E870A0"/>
    <w:rsid w:val="00E872F2"/>
    <w:rsid w:val="00E90CA6"/>
    <w:rsid w:val="00E911AC"/>
    <w:rsid w:val="00E91294"/>
    <w:rsid w:val="00E91487"/>
    <w:rsid w:val="00E91DDC"/>
    <w:rsid w:val="00E925C9"/>
    <w:rsid w:val="00E92904"/>
    <w:rsid w:val="00E934E3"/>
    <w:rsid w:val="00E9444B"/>
    <w:rsid w:val="00E94534"/>
    <w:rsid w:val="00E94C85"/>
    <w:rsid w:val="00E94CF6"/>
    <w:rsid w:val="00E9548F"/>
    <w:rsid w:val="00E966F3"/>
    <w:rsid w:val="00E96EDB"/>
    <w:rsid w:val="00E97FBC"/>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05A"/>
    <w:rsid w:val="00EA7C0B"/>
    <w:rsid w:val="00EB03BB"/>
    <w:rsid w:val="00EB1367"/>
    <w:rsid w:val="00EB16AC"/>
    <w:rsid w:val="00EB1842"/>
    <w:rsid w:val="00EB1868"/>
    <w:rsid w:val="00EB21FD"/>
    <w:rsid w:val="00EB2AF5"/>
    <w:rsid w:val="00EB3B89"/>
    <w:rsid w:val="00EB3E94"/>
    <w:rsid w:val="00EB4566"/>
    <w:rsid w:val="00EB4E5D"/>
    <w:rsid w:val="00EB564C"/>
    <w:rsid w:val="00EB580E"/>
    <w:rsid w:val="00EB5BB3"/>
    <w:rsid w:val="00EB7699"/>
    <w:rsid w:val="00EC0A52"/>
    <w:rsid w:val="00EC1383"/>
    <w:rsid w:val="00EC1476"/>
    <w:rsid w:val="00EC1539"/>
    <w:rsid w:val="00EC18A0"/>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66D"/>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6984"/>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09E"/>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4DFC"/>
    <w:rsid w:val="00F8529B"/>
    <w:rsid w:val="00F854FE"/>
    <w:rsid w:val="00F8570F"/>
    <w:rsid w:val="00F85731"/>
    <w:rsid w:val="00F8639A"/>
    <w:rsid w:val="00F86B9C"/>
    <w:rsid w:val="00F86D45"/>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5B0B"/>
    <w:rsid w:val="00FA6B50"/>
    <w:rsid w:val="00FA6BF5"/>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686D"/>
    <w:rsid w:val="00FD79D2"/>
    <w:rsid w:val="00FE0A3D"/>
    <w:rsid w:val="00FE0CF6"/>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918"/>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90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character" w:customStyle="1" w:styleId="TALCar">
    <w:name w:val="TAL Car"/>
    <w:basedOn w:val="DefaultParagraphFont"/>
    <w:locked/>
    <w:rsid w:val="0074382B"/>
    <w:rPr>
      <w:rFonts w:ascii="Arial" w:hAnsi="Arial" w:cs="Arial"/>
      <w:lang w:eastAsia="ja-JP"/>
    </w:rPr>
  </w:style>
  <w:style w:type="character" w:customStyle="1" w:styleId="TAHCar">
    <w:name w:val="TAH Car"/>
    <w:basedOn w:val="DefaultParagraphFont"/>
    <w:link w:val="TAH"/>
    <w:locked/>
    <w:rsid w:val="0074382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155561786">
      <w:bodyDiv w:val="1"/>
      <w:marLeft w:val="0"/>
      <w:marRight w:val="0"/>
      <w:marTop w:val="0"/>
      <w:marBottom w:val="0"/>
      <w:divBdr>
        <w:top w:val="none" w:sz="0" w:space="0" w:color="auto"/>
        <w:left w:val="none" w:sz="0" w:space="0" w:color="auto"/>
        <w:bottom w:val="none" w:sz="0" w:space="0" w:color="auto"/>
        <w:right w:val="none" w:sz="0" w:space="0" w:color="auto"/>
      </w:divBdr>
    </w:div>
    <w:div w:id="1239556659">
      <w:bodyDiv w:val="1"/>
      <w:marLeft w:val="0"/>
      <w:marRight w:val="0"/>
      <w:marTop w:val="0"/>
      <w:marBottom w:val="0"/>
      <w:divBdr>
        <w:top w:val="none" w:sz="0" w:space="0" w:color="auto"/>
        <w:left w:val="none" w:sz="0" w:space="0" w:color="auto"/>
        <w:bottom w:val="none" w:sz="0" w:space="0" w:color="auto"/>
        <w:right w:val="none" w:sz="0" w:space="0" w:color="auto"/>
      </w:divBdr>
    </w:div>
    <w:div w:id="1612397138">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2107260">
      <w:bodyDiv w:val="1"/>
      <w:marLeft w:val="0"/>
      <w:marRight w:val="0"/>
      <w:marTop w:val="0"/>
      <w:marBottom w:val="0"/>
      <w:divBdr>
        <w:top w:val="none" w:sz="0" w:space="0" w:color="auto"/>
        <w:left w:val="none" w:sz="0" w:space="0" w:color="auto"/>
        <w:bottom w:val="none" w:sz="0" w:space="0" w:color="auto"/>
        <w:right w:val="none" w:sz="0" w:space="0" w:color="auto"/>
      </w:divBdr>
    </w:div>
    <w:div w:id="198261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163</TotalTime>
  <Pages>3</Pages>
  <Words>1123</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61</cp:revision>
  <dcterms:created xsi:type="dcterms:W3CDTF">2023-03-30T22:23:00Z</dcterms:created>
  <dcterms:modified xsi:type="dcterms:W3CDTF">2023-05-11T23:56:00Z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